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84" w:rsidRDefault="009366CC" w:rsidP="00426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26484" w:rsidRDefault="00426484" w:rsidP="00426484">
      <w:pPr>
        <w:jc w:val="center"/>
        <w:rPr>
          <w:b/>
          <w:sz w:val="32"/>
          <w:szCs w:val="32"/>
        </w:rPr>
      </w:pPr>
    </w:p>
    <w:p w:rsidR="00426484" w:rsidRDefault="00426484" w:rsidP="00426484">
      <w:pPr>
        <w:jc w:val="center"/>
        <w:rPr>
          <w:b/>
          <w:sz w:val="32"/>
          <w:szCs w:val="32"/>
        </w:rPr>
      </w:pPr>
    </w:p>
    <w:p w:rsidR="00A065AD" w:rsidRDefault="00A065AD" w:rsidP="00426484">
      <w:pPr>
        <w:jc w:val="center"/>
        <w:rPr>
          <w:b/>
          <w:sz w:val="32"/>
          <w:szCs w:val="32"/>
        </w:rPr>
      </w:pPr>
    </w:p>
    <w:p w:rsidR="006147A5" w:rsidRPr="004E51FD" w:rsidRDefault="005942FF" w:rsidP="005942FF">
      <w:pPr>
        <w:tabs>
          <w:tab w:val="center" w:pos="4536"/>
          <w:tab w:val="right" w:pos="9072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6484" w:rsidRPr="004E51FD">
        <w:rPr>
          <w:b/>
          <w:sz w:val="32"/>
          <w:szCs w:val="32"/>
        </w:rPr>
        <w:t xml:space="preserve">Vyhodnocení vstupních informací o pilotních školách </w:t>
      </w:r>
      <w:r w:rsidRPr="004E51FD">
        <w:rPr>
          <w:b/>
          <w:sz w:val="32"/>
          <w:szCs w:val="32"/>
        </w:rPr>
        <w:tab/>
      </w:r>
    </w:p>
    <w:p w:rsidR="006147A5" w:rsidRPr="004E51FD" w:rsidRDefault="00426484" w:rsidP="006147A5">
      <w:pPr>
        <w:spacing w:after="0"/>
        <w:jc w:val="center"/>
        <w:rPr>
          <w:b/>
          <w:sz w:val="32"/>
          <w:szCs w:val="32"/>
        </w:rPr>
      </w:pPr>
      <w:r w:rsidRPr="004E51FD">
        <w:rPr>
          <w:b/>
          <w:sz w:val="32"/>
          <w:szCs w:val="32"/>
        </w:rPr>
        <w:t xml:space="preserve">zařazených do pokusného ověřování programu Pohyb a výživa </w:t>
      </w:r>
    </w:p>
    <w:p w:rsidR="006147A5" w:rsidRPr="004E51FD" w:rsidRDefault="00426484" w:rsidP="006147A5">
      <w:pPr>
        <w:spacing w:after="0"/>
        <w:jc w:val="center"/>
        <w:rPr>
          <w:b/>
          <w:sz w:val="32"/>
          <w:szCs w:val="32"/>
        </w:rPr>
      </w:pPr>
      <w:r w:rsidRPr="004E51FD">
        <w:rPr>
          <w:b/>
          <w:sz w:val="32"/>
          <w:szCs w:val="32"/>
        </w:rPr>
        <w:t xml:space="preserve">a o začlenění pohybových a výživových aktivit </w:t>
      </w:r>
    </w:p>
    <w:p w:rsidR="001E45F4" w:rsidRPr="004E51FD" w:rsidRDefault="00426484" w:rsidP="00426484">
      <w:pPr>
        <w:jc w:val="center"/>
        <w:rPr>
          <w:b/>
          <w:sz w:val="32"/>
          <w:szCs w:val="32"/>
        </w:rPr>
      </w:pPr>
      <w:r w:rsidRPr="004E51FD">
        <w:rPr>
          <w:b/>
          <w:sz w:val="32"/>
          <w:szCs w:val="32"/>
        </w:rPr>
        <w:t>ve vzdělávání těchto škol</w:t>
      </w:r>
    </w:p>
    <w:p w:rsidR="009E27B4" w:rsidRPr="004E51FD" w:rsidRDefault="009E27B4" w:rsidP="00426484">
      <w:pPr>
        <w:jc w:val="center"/>
        <w:rPr>
          <w:b/>
          <w:sz w:val="28"/>
          <w:szCs w:val="28"/>
        </w:rPr>
      </w:pPr>
      <w:r w:rsidRPr="004E51FD">
        <w:rPr>
          <w:b/>
          <w:sz w:val="28"/>
          <w:szCs w:val="28"/>
        </w:rPr>
        <w:t>(situace na konci roku 2013)</w:t>
      </w:r>
    </w:p>
    <w:p w:rsidR="00426484" w:rsidRDefault="00426484" w:rsidP="00426484">
      <w:pPr>
        <w:jc w:val="center"/>
        <w:rPr>
          <w:b/>
          <w:sz w:val="32"/>
          <w:szCs w:val="32"/>
        </w:rPr>
      </w:pPr>
    </w:p>
    <w:p w:rsidR="00426484" w:rsidRDefault="00426484" w:rsidP="00426484">
      <w:pPr>
        <w:jc w:val="center"/>
        <w:rPr>
          <w:b/>
          <w:sz w:val="32"/>
          <w:szCs w:val="32"/>
        </w:rPr>
      </w:pPr>
    </w:p>
    <w:p w:rsidR="001313C8" w:rsidRDefault="001313C8" w:rsidP="0042648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170396" cy="1133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48" cy="11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484" w:rsidRDefault="00426484" w:rsidP="00426484">
      <w:pPr>
        <w:jc w:val="center"/>
        <w:rPr>
          <w:b/>
          <w:sz w:val="32"/>
          <w:szCs w:val="32"/>
        </w:rPr>
      </w:pPr>
    </w:p>
    <w:p w:rsidR="00426484" w:rsidRDefault="00426484" w:rsidP="00426484">
      <w:pPr>
        <w:jc w:val="center"/>
        <w:rPr>
          <w:b/>
          <w:sz w:val="32"/>
          <w:szCs w:val="32"/>
        </w:rPr>
      </w:pPr>
    </w:p>
    <w:p w:rsidR="00426484" w:rsidRDefault="00426484" w:rsidP="00426484">
      <w:pPr>
        <w:jc w:val="center"/>
        <w:rPr>
          <w:b/>
          <w:sz w:val="32"/>
          <w:szCs w:val="32"/>
        </w:rPr>
      </w:pPr>
    </w:p>
    <w:p w:rsidR="00426484" w:rsidRDefault="00426484" w:rsidP="00426484">
      <w:pPr>
        <w:jc w:val="center"/>
        <w:rPr>
          <w:sz w:val="32"/>
          <w:szCs w:val="32"/>
        </w:rPr>
      </w:pPr>
      <w:r w:rsidRPr="00426484">
        <w:rPr>
          <w:sz w:val="32"/>
          <w:szCs w:val="32"/>
        </w:rPr>
        <w:t xml:space="preserve">Praha, </w:t>
      </w:r>
      <w:r w:rsidR="006147A5">
        <w:rPr>
          <w:sz w:val="32"/>
          <w:szCs w:val="32"/>
        </w:rPr>
        <w:t xml:space="preserve">únor – </w:t>
      </w:r>
      <w:r w:rsidR="004E51FD">
        <w:rPr>
          <w:sz w:val="32"/>
          <w:szCs w:val="32"/>
        </w:rPr>
        <w:t>květen</w:t>
      </w:r>
      <w:r w:rsidRPr="00426484">
        <w:rPr>
          <w:sz w:val="32"/>
          <w:szCs w:val="32"/>
        </w:rPr>
        <w:t xml:space="preserve"> 2014</w:t>
      </w:r>
    </w:p>
    <w:p w:rsidR="00CD2D4A" w:rsidRDefault="00CD2D4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2142105"/>
        <w:docPartObj>
          <w:docPartGallery w:val="Table of Contents"/>
          <w:docPartUnique/>
        </w:docPartObj>
      </w:sdtPr>
      <w:sdtContent>
        <w:p w:rsidR="00D85D90" w:rsidRDefault="00D85D90" w:rsidP="00D85D90">
          <w:pPr>
            <w:pStyle w:val="Nadpisobsahu"/>
            <w:spacing w:after="120"/>
          </w:pPr>
          <w:r w:rsidRPr="00D85D90">
            <w:rPr>
              <w:rFonts w:asciiTheme="minorHAnsi" w:hAnsiTheme="minorHAnsi"/>
              <w:color w:val="auto"/>
            </w:rPr>
            <w:t>Obsah</w:t>
          </w:r>
        </w:p>
        <w:p w:rsidR="00500604" w:rsidRDefault="00C678D1">
          <w:pPr>
            <w:pStyle w:val="Obsah1"/>
            <w:rPr>
              <w:noProof/>
            </w:rPr>
          </w:pPr>
          <w:r w:rsidRPr="00C678D1">
            <w:fldChar w:fldCharType="begin"/>
          </w:r>
          <w:r w:rsidR="00D85D90">
            <w:instrText xml:space="preserve"> TOC \o "1-3" \h \z \u </w:instrText>
          </w:r>
          <w:r w:rsidRPr="00C678D1">
            <w:fldChar w:fldCharType="separate"/>
          </w:r>
          <w:hyperlink w:anchor="_Toc389502517" w:history="1">
            <w:r w:rsidR="00500604" w:rsidRPr="00355CF0">
              <w:rPr>
                <w:rStyle w:val="Hypertextovodkaz"/>
                <w:noProof/>
              </w:rPr>
              <w:t>Úvod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1"/>
            <w:rPr>
              <w:noProof/>
            </w:rPr>
          </w:pPr>
          <w:hyperlink w:anchor="_Toc389502518" w:history="1">
            <w:r w:rsidR="00500604" w:rsidRPr="00355CF0">
              <w:rPr>
                <w:rStyle w:val="Hypertextovodkaz"/>
                <w:noProof/>
              </w:rPr>
              <w:t>1.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Základní informace o pilotních školách zařazených do pokusného ověřování programu „Pohyb a výživa“ ve školním roce 2013/2014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19" w:history="1">
            <w:r w:rsidR="00500604" w:rsidRPr="00355CF0">
              <w:rPr>
                <w:rStyle w:val="Hypertextovodkaz"/>
                <w:noProof/>
              </w:rPr>
              <w:t>1.1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Počty učitelů na 1. stupni pilotních škol zařazených do POP PaV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0" w:history="1">
            <w:r w:rsidR="00500604" w:rsidRPr="00355CF0">
              <w:rPr>
                <w:rStyle w:val="Hypertextovodkaz"/>
                <w:noProof/>
              </w:rPr>
              <w:t>1.2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Počty tříd na 1. stupni pilotních škol zařazených do POP PaV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1" w:history="1">
            <w:r w:rsidR="00500604" w:rsidRPr="00355CF0">
              <w:rPr>
                <w:rStyle w:val="Hypertextovodkaz"/>
                <w:noProof/>
              </w:rPr>
              <w:t>1.3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Počty žáků na 1. stupni pilotních škol zařazených do POP PaV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2" w:history="1">
            <w:r w:rsidR="00500604" w:rsidRPr="00355CF0">
              <w:rPr>
                <w:rStyle w:val="Hypertextovodkaz"/>
                <w:noProof/>
              </w:rPr>
              <w:t>1.4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Školní vzdělávací programy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1"/>
            <w:rPr>
              <w:noProof/>
            </w:rPr>
          </w:pPr>
          <w:hyperlink w:anchor="_Toc389502523" w:history="1">
            <w:r w:rsidR="00500604" w:rsidRPr="00355CF0">
              <w:rPr>
                <w:rStyle w:val="Hypertextovodkaz"/>
                <w:noProof/>
              </w:rPr>
              <w:t>2.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Začlenění pohybových aktivit na pilotních školách (P1)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4" w:history="1">
            <w:r w:rsidR="00500604" w:rsidRPr="00355CF0">
              <w:rPr>
                <w:rStyle w:val="Hypertextovodkaz"/>
                <w:rFonts w:cs="Times New Roman"/>
                <w:noProof/>
              </w:rPr>
              <w:t xml:space="preserve">2.1 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rFonts w:cs="Times New Roman"/>
                <w:noProof/>
              </w:rPr>
              <w:t>Ucelená koncepce podpory zdraví (pohybu a výživy)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5" w:history="1">
            <w:r w:rsidR="00500604" w:rsidRPr="00355CF0">
              <w:rPr>
                <w:rStyle w:val="Hypertextovodkaz"/>
                <w:noProof/>
              </w:rPr>
              <w:t xml:space="preserve">2.2 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Prostorové podmínky pro pohybové aktivity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6" w:history="1">
            <w:r w:rsidR="00500604" w:rsidRPr="00355CF0">
              <w:rPr>
                <w:rStyle w:val="Hypertextovodkaz"/>
                <w:noProof/>
              </w:rPr>
              <w:t xml:space="preserve">2.3 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Začlenění pohybu v cílech, vzdělávacích strategiích, průřezových tématech a ve vzdělávání nadaných žáků a žáků se SVP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7" w:history="1">
            <w:r w:rsidR="00500604" w:rsidRPr="00355CF0">
              <w:rPr>
                <w:rStyle w:val="Hypertextovodkaz"/>
                <w:noProof/>
              </w:rPr>
              <w:t>2.4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Tělesná výchova v učebním plánu ŠVP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8" w:history="1">
            <w:r w:rsidR="00500604" w:rsidRPr="00355CF0">
              <w:rPr>
                <w:rStyle w:val="Hypertextovodkaz"/>
                <w:noProof/>
              </w:rPr>
              <w:t>2.5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Pohybové aktivity ve výuce jiných předmětů a v režimu dne žáků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29" w:history="1">
            <w:r w:rsidR="00500604" w:rsidRPr="00355CF0">
              <w:rPr>
                <w:rStyle w:val="Hypertextovodkaz"/>
                <w:noProof/>
              </w:rPr>
              <w:t>2.6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Zájmové pohybové aktivity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0" w:history="1">
            <w:r w:rsidR="00500604" w:rsidRPr="00355CF0">
              <w:rPr>
                <w:rStyle w:val="Hypertextovodkaz"/>
                <w:noProof/>
              </w:rPr>
              <w:t xml:space="preserve">2.7 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Hodnocení žáků v oblasti pohybu a informace o pohybových aktivitách ve školním řádu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1" w:history="1">
            <w:r w:rsidR="00500604" w:rsidRPr="00355CF0">
              <w:rPr>
                <w:rStyle w:val="Hypertextovodkaz"/>
                <w:noProof/>
              </w:rPr>
              <w:t>2.8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Začlenění pohybových aktivit v ŠVP ŠD – cíle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2" w:history="1">
            <w:r w:rsidR="00500604" w:rsidRPr="00355CF0">
              <w:rPr>
                <w:rStyle w:val="Hypertextovodkaz"/>
                <w:noProof/>
              </w:rPr>
              <w:t>2.9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Materiální a prostorové podmínky pro pohybové aktivity ve ŠD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3" w:history="1">
            <w:r w:rsidR="00500604" w:rsidRPr="00355CF0">
              <w:rPr>
                <w:rStyle w:val="Hypertextovodkaz"/>
                <w:noProof/>
              </w:rPr>
              <w:t>2.10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Obsah pohybových aktivit ve ŠD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4" w:history="1">
            <w:r w:rsidR="00500604" w:rsidRPr="00355CF0">
              <w:rPr>
                <w:rStyle w:val="Hypertextovodkaz"/>
                <w:noProof/>
              </w:rPr>
              <w:t>2.11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Propagace pohybových aktivit – webové stránky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5" w:history="1">
            <w:r w:rsidR="00500604" w:rsidRPr="00355CF0">
              <w:rPr>
                <w:rStyle w:val="Hypertextovodkaz"/>
                <w:noProof/>
              </w:rPr>
              <w:t>2.12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Propagace pohybových aktivit na nástěnkách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6" w:history="1">
            <w:r w:rsidR="00500604" w:rsidRPr="00355CF0">
              <w:rPr>
                <w:rStyle w:val="Hypertextovodkaz"/>
                <w:noProof/>
              </w:rPr>
              <w:t>2.13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Třídní schůzky s rodiči a konzultace s nimi o pohybových aktivitách žáků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7" w:history="1">
            <w:r w:rsidR="00500604" w:rsidRPr="00355CF0">
              <w:rPr>
                <w:rStyle w:val="Hypertextovodkaz"/>
                <w:noProof/>
              </w:rPr>
              <w:t>2.14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Propagace pohybových aktivit ve školních časopisech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1"/>
            <w:rPr>
              <w:noProof/>
            </w:rPr>
          </w:pPr>
          <w:hyperlink w:anchor="_Toc389502538" w:history="1">
            <w:r w:rsidR="00500604" w:rsidRPr="00355CF0">
              <w:rPr>
                <w:rStyle w:val="Hypertextovodkaz"/>
                <w:noProof/>
              </w:rPr>
              <w:t>3.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Vyhodnocení SWOT analýzy v oblasti pohybu (P2)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39" w:history="1">
            <w:r w:rsidR="00500604" w:rsidRPr="00355CF0">
              <w:rPr>
                <w:rStyle w:val="Hypertextovodkaz"/>
                <w:noProof/>
              </w:rPr>
              <w:t>3.1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Silné stránky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0" w:history="1">
            <w:r w:rsidR="00500604" w:rsidRPr="00355CF0">
              <w:rPr>
                <w:rStyle w:val="Hypertextovodkaz"/>
                <w:noProof/>
              </w:rPr>
              <w:t>3.2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Slabé stránky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1" w:history="1">
            <w:r w:rsidR="00500604" w:rsidRPr="00355CF0">
              <w:rPr>
                <w:rStyle w:val="Hypertextovodkaz"/>
                <w:noProof/>
              </w:rPr>
              <w:t>3.3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Příležitosti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2" w:history="1">
            <w:r w:rsidR="00500604" w:rsidRPr="00355CF0">
              <w:rPr>
                <w:rStyle w:val="Hypertextovodkaz"/>
                <w:noProof/>
              </w:rPr>
              <w:t>3.4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Hrozby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3" w:history="1">
            <w:r w:rsidR="00500604" w:rsidRPr="00355CF0">
              <w:rPr>
                <w:rStyle w:val="Hypertextovodkaz"/>
                <w:noProof/>
              </w:rPr>
              <w:t>3.5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Celkové zhodnocení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4" w:history="1">
            <w:r w:rsidR="00500604" w:rsidRPr="00355CF0">
              <w:rPr>
                <w:rStyle w:val="Hypertextovodkaz"/>
                <w:noProof/>
              </w:rPr>
              <w:t>3.6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Návrhy na opatření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1"/>
            <w:rPr>
              <w:noProof/>
            </w:rPr>
          </w:pPr>
          <w:hyperlink w:anchor="_Toc389502545" w:history="1">
            <w:r w:rsidR="00500604" w:rsidRPr="00355CF0">
              <w:rPr>
                <w:rStyle w:val="Hypertextovodkaz"/>
                <w:noProof/>
              </w:rPr>
              <w:t>4.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Začlenění výživových aktivit na pilotních školách (V1)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6" w:history="1">
            <w:r w:rsidR="00500604" w:rsidRPr="00355CF0">
              <w:rPr>
                <w:rStyle w:val="Hypertextovodkaz"/>
                <w:noProof/>
              </w:rPr>
              <w:t>4.1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Informace o výživových aktivitách v úvodních částech ŠVP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7" w:history="1">
            <w:r w:rsidR="00500604" w:rsidRPr="00355CF0">
              <w:rPr>
                <w:rStyle w:val="Hypertextovodkaz"/>
                <w:noProof/>
              </w:rPr>
              <w:t>4.2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Výživa v učebních plánech ŠVP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8" w:history="1">
            <w:r w:rsidR="00500604" w:rsidRPr="00355CF0">
              <w:rPr>
                <w:rStyle w:val="Hypertextovodkaz"/>
                <w:noProof/>
              </w:rPr>
              <w:t>4.3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Začlenění výživy ve výuce jednotlivých vyučovacích předmětů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49" w:history="1">
            <w:r w:rsidR="00500604" w:rsidRPr="00355CF0">
              <w:rPr>
                <w:rStyle w:val="Hypertextovodkaz"/>
                <w:noProof/>
              </w:rPr>
              <w:t>4.4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Výživa v hodnocení žáků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0" w:history="1">
            <w:r w:rsidR="00500604" w:rsidRPr="00355CF0">
              <w:rPr>
                <w:rStyle w:val="Hypertextovodkaz"/>
                <w:noProof/>
              </w:rPr>
              <w:t>4.5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Začlenění výživy ve ŠVP ŠD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1" w:history="1">
            <w:r w:rsidR="00500604" w:rsidRPr="00355CF0">
              <w:rPr>
                <w:rStyle w:val="Hypertextovodkaz"/>
                <w:noProof/>
              </w:rPr>
              <w:t>4.6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Začlenění výživy ve školním řádu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2" w:history="1">
            <w:r w:rsidR="00500604" w:rsidRPr="00355CF0">
              <w:rPr>
                <w:rStyle w:val="Hypertextovodkaz"/>
                <w:noProof/>
              </w:rPr>
              <w:t>4.7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Výživový a pitný režim žáků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3" w:history="1">
            <w:r w:rsidR="00500604" w:rsidRPr="00355CF0">
              <w:rPr>
                <w:rStyle w:val="Hypertextovodkaz"/>
                <w:noProof/>
              </w:rPr>
              <w:t>4.8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Automaty na potraviny či nápoje a bufety na pilotních školách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4" w:history="1">
            <w:r w:rsidR="00500604" w:rsidRPr="00355CF0">
              <w:rPr>
                <w:rStyle w:val="Hypertextovodkaz"/>
                <w:noProof/>
              </w:rPr>
              <w:t>4.9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Informace o školních jídelnách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5" w:history="1">
            <w:r w:rsidR="00500604" w:rsidRPr="00355CF0">
              <w:rPr>
                <w:rStyle w:val="Hypertextovodkaz"/>
                <w:noProof/>
              </w:rPr>
              <w:t>4.10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Zapojení škol do projektů zaměřených na zdravou výživu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6" w:history="1">
            <w:r w:rsidR="00500604" w:rsidRPr="00355CF0">
              <w:rPr>
                <w:rStyle w:val="Hypertextovodkaz"/>
                <w:noProof/>
              </w:rPr>
              <w:t>4.11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Zájmové aktivity zaměřené na výživu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7" w:history="1">
            <w:r w:rsidR="00500604" w:rsidRPr="00355CF0">
              <w:rPr>
                <w:rStyle w:val="Hypertextovodkaz"/>
                <w:noProof/>
              </w:rPr>
              <w:t>4.12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Propagace výživy na webových stránkách pilotních škol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8" w:history="1">
            <w:r w:rsidR="00500604" w:rsidRPr="00355CF0">
              <w:rPr>
                <w:rStyle w:val="Hypertextovodkaz"/>
                <w:noProof/>
              </w:rPr>
              <w:t>4.13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Výživa ve školních časopisech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59" w:history="1">
            <w:r w:rsidR="00500604" w:rsidRPr="00355CF0">
              <w:rPr>
                <w:rStyle w:val="Hypertextovodkaz"/>
                <w:noProof/>
              </w:rPr>
              <w:t>4.14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Propagace výživy na nástěnkách školy a školní jídelny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60" w:history="1">
            <w:r w:rsidR="00500604" w:rsidRPr="00355CF0">
              <w:rPr>
                <w:rStyle w:val="Hypertextovodkaz"/>
                <w:noProof/>
              </w:rPr>
              <w:t>4.15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Informace o existenci a činnosti stravovacích komisí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1"/>
            <w:rPr>
              <w:noProof/>
            </w:rPr>
          </w:pPr>
          <w:hyperlink w:anchor="_Toc389502561" w:history="1">
            <w:r w:rsidR="00500604" w:rsidRPr="00355CF0">
              <w:rPr>
                <w:rStyle w:val="Hypertextovodkaz"/>
                <w:noProof/>
              </w:rPr>
              <w:t>5.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Vyhodnocení SWOT analýzy v oblasti výživy (V2)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62" w:history="1">
            <w:r w:rsidR="00500604" w:rsidRPr="00355CF0">
              <w:rPr>
                <w:rStyle w:val="Hypertextovodkaz"/>
                <w:noProof/>
              </w:rPr>
              <w:t>5.1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Silné stránky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63" w:history="1">
            <w:r w:rsidR="00500604" w:rsidRPr="00355CF0">
              <w:rPr>
                <w:rStyle w:val="Hypertextovodkaz"/>
                <w:noProof/>
              </w:rPr>
              <w:t>5.2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Slabé stránky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64" w:history="1">
            <w:r w:rsidR="00500604" w:rsidRPr="00355CF0">
              <w:rPr>
                <w:rStyle w:val="Hypertextovodkaz"/>
                <w:noProof/>
              </w:rPr>
              <w:t>5.3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Příležitosti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65" w:history="1">
            <w:r w:rsidR="00500604" w:rsidRPr="00355CF0">
              <w:rPr>
                <w:rStyle w:val="Hypertextovodkaz"/>
                <w:noProof/>
              </w:rPr>
              <w:t>5.4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Hrozby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66" w:history="1">
            <w:r w:rsidR="00500604" w:rsidRPr="00355CF0">
              <w:rPr>
                <w:rStyle w:val="Hypertextovodkaz"/>
                <w:noProof/>
              </w:rPr>
              <w:t>5.5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Celkové zhodnocení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2"/>
            <w:rPr>
              <w:noProof/>
            </w:rPr>
          </w:pPr>
          <w:hyperlink w:anchor="_Toc389502567" w:history="1">
            <w:r w:rsidR="00500604" w:rsidRPr="00355CF0">
              <w:rPr>
                <w:rStyle w:val="Hypertextovodkaz"/>
                <w:noProof/>
              </w:rPr>
              <w:t>5.6</w:t>
            </w:r>
            <w:r w:rsidR="00500604">
              <w:rPr>
                <w:noProof/>
              </w:rPr>
              <w:tab/>
            </w:r>
            <w:r w:rsidR="00500604" w:rsidRPr="00355CF0">
              <w:rPr>
                <w:rStyle w:val="Hypertextovodkaz"/>
                <w:noProof/>
              </w:rPr>
              <w:t>Návrhy na opatření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604" w:rsidRDefault="00C678D1">
          <w:pPr>
            <w:pStyle w:val="Obsah1"/>
            <w:rPr>
              <w:noProof/>
            </w:rPr>
          </w:pPr>
          <w:hyperlink w:anchor="_Toc389502568" w:history="1">
            <w:r w:rsidR="00500604" w:rsidRPr="00355CF0">
              <w:rPr>
                <w:rStyle w:val="Hypertextovodkaz"/>
                <w:noProof/>
              </w:rPr>
              <w:t>Příloha – Seznam pilotních škol</w:t>
            </w:r>
            <w:r w:rsidR="005006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604">
              <w:rPr>
                <w:noProof/>
                <w:webHidden/>
              </w:rPr>
              <w:instrText xml:space="preserve"> PAGEREF _Toc389502568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76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D90" w:rsidRDefault="00C678D1">
          <w:r>
            <w:rPr>
              <w:b/>
              <w:bCs/>
            </w:rPr>
            <w:fldChar w:fldCharType="end"/>
          </w:r>
        </w:p>
      </w:sdtContent>
    </w:sdt>
    <w:p w:rsidR="00CD2D4A" w:rsidRDefault="00CD2D4A">
      <w:pPr>
        <w:rPr>
          <w:sz w:val="32"/>
          <w:szCs w:val="32"/>
        </w:rPr>
      </w:pPr>
    </w:p>
    <w:p w:rsidR="00A065AD" w:rsidRDefault="00A065AD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1313C8" w:rsidRDefault="001313C8" w:rsidP="003A6BF1">
      <w:pPr>
        <w:pStyle w:val="Nadpis1"/>
        <w:tabs>
          <w:tab w:val="left" w:pos="567"/>
        </w:tabs>
        <w:spacing w:after="120"/>
        <w:rPr>
          <w:rFonts w:asciiTheme="minorHAnsi" w:hAnsiTheme="minorHAnsi"/>
          <w:color w:val="auto"/>
        </w:rPr>
      </w:pPr>
      <w:bookmarkStart w:id="0" w:name="_Toc389502517"/>
      <w:r>
        <w:rPr>
          <w:rFonts w:asciiTheme="minorHAnsi" w:hAnsiTheme="minorHAnsi"/>
          <w:color w:val="auto"/>
        </w:rPr>
        <w:lastRenderedPageBreak/>
        <w:t>Úvod</w:t>
      </w:r>
      <w:bookmarkEnd w:id="0"/>
    </w:p>
    <w:p w:rsidR="00600460" w:rsidRDefault="005E51C7" w:rsidP="00AF3607">
      <w:pPr>
        <w:spacing w:after="120"/>
        <w:ind w:firstLine="567"/>
        <w:jc w:val="both"/>
      </w:pPr>
      <w:r>
        <w:t xml:space="preserve">Jako podklad pro </w:t>
      </w:r>
      <w:r w:rsidRPr="005E51C7">
        <w:t>P</w:t>
      </w:r>
      <w:r w:rsidR="001313C8" w:rsidRPr="005E51C7">
        <w:t xml:space="preserve">okusné ověřování </w:t>
      </w:r>
      <w:r w:rsidR="006147A5" w:rsidRPr="005E51C7">
        <w:t xml:space="preserve">účinnosti </w:t>
      </w:r>
      <w:r w:rsidR="00AF3607" w:rsidRPr="005E51C7">
        <w:t xml:space="preserve">programu </w:t>
      </w:r>
      <w:r w:rsidR="006147A5" w:rsidRPr="005E51C7">
        <w:t>zaměřeného na změny v pohybovém a výživovém režimu žáků základních škol</w:t>
      </w:r>
      <w:r w:rsidR="006147A5">
        <w:t xml:space="preserve"> (</w:t>
      </w:r>
      <w:r w:rsidR="00AF3607">
        <w:t>Pohyb a výživa</w:t>
      </w:r>
      <w:r w:rsidR="006147A5">
        <w:t>) byly</w:t>
      </w:r>
      <w:r w:rsidR="00AF3607">
        <w:t xml:space="preserve"> </w:t>
      </w:r>
      <w:r w:rsidR="006147A5">
        <w:t xml:space="preserve">shromážděny vstupní informace z pilotních škol. Tyto </w:t>
      </w:r>
      <w:r w:rsidR="006147A5" w:rsidRPr="005E51C7">
        <w:rPr>
          <w:b/>
        </w:rPr>
        <w:t>informace byly získány pomocí</w:t>
      </w:r>
      <w:r w:rsidR="001313C8" w:rsidRPr="005E51C7">
        <w:rPr>
          <w:b/>
        </w:rPr>
        <w:t xml:space="preserve"> dotazník</w:t>
      </w:r>
      <w:r w:rsidR="006147A5" w:rsidRPr="005E51C7">
        <w:rPr>
          <w:b/>
        </w:rPr>
        <w:t>ů</w:t>
      </w:r>
      <w:r w:rsidR="001313C8">
        <w:t xml:space="preserve"> zaměřen</w:t>
      </w:r>
      <w:r w:rsidR="006147A5">
        <w:t>ých</w:t>
      </w:r>
      <w:r w:rsidR="001313C8">
        <w:t xml:space="preserve"> na </w:t>
      </w:r>
      <w:r w:rsidR="00AF3607">
        <w:t>podmínky pilotních škol a na začlenění problematiky pohybu</w:t>
      </w:r>
      <w:r w:rsidR="006147A5">
        <w:t xml:space="preserve"> (dotazník </w:t>
      </w:r>
      <w:r w:rsidR="006147A5" w:rsidRPr="006147A5">
        <w:rPr>
          <w:b/>
        </w:rPr>
        <w:t>P1</w:t>
      </w:r>
      <w:r w:rsidR="006147A5">
        <w:t>)</w:t>
      </w:r>
      <w:r w:rsidR="00AF3607">
        <w:t xml:space="preserve"> a výživy</w:t>
      </w:r>
      <w:r w:rsidR="006147A5">
        <w:t xml:space="preserve"> (dotazník </w:t>
      </w:r>
      <w:r w:rsidR="006147A5" w:rsidRPr="006147A5">
        <w:rPr>
          <w:b/>
        </w:rPr>
        <w:t>V1</w:t>
      </w:r>
      <w:r w:rsidR="006147A5">
        <w:t xml:space="preserve">) </w:t>
      </w:r>
      <w:r w:rsidR="00AF3607">
        <w:t>ve školních vzdělávacích programech</w:t>
      </w:r>
      <w:r w:rsidR="006147A5">
        <w:t xml:space="preserve"> (ŠVP), ve školních vzdělávacích programech školních družin (ŠVP ŠD), </w:t>
      </w:r>
      <w:r w:rsidR="005942FF">
        <w:t xml:space="preserve">ve školních řádech, </w:t>
      </w:r>
      <w:r w:rsidR="006147A5">
        <w:t xml:space="preserve">na webových stránkách </w:t>
      </w:r>
      <w:r w:rsidR="00600460">
        <w:t xml:space="preserve">pilotních škol </w:t>
      </w:r>
      <w:r w:rsidR="006147A5">
        <w:t>a v dalších materiálech</w:t>
      </w:r>
      <w:r w:rsidR="00600460">
        <w:t>, které školy zpracovávají</w:t>
      </w:r>
      <w:r w:rsidR="006147A5">
        <w:t>.</w:t>
      </w:r>
      <w:r w:rsidR="00600460" w:rsidRPr="00600460">
        <w:t xml:space="preserve"> </w:t>
      </w:r>
    </w:p>
    <w:p w:rsidR="006147A5" w:rsidRDefault="00600460" w:rsidP="00AF3607">
      <w:pPr>
        <w:spacing w:after="120"/>
        <w:ind w:firstLine="567"/>
        <w:jc w:val="both"/>
      </w:pPr>
      <w:r>
        <w:t xml:space="preserve">Současně byly </w:t>
      </w:r>
      <w:r w:rsidRPr="005E51C7">
        <w:rPr>
          <w:b/>
        </w:rPr>
        <w:t xml:space="preserve">zpracovány SWOT analýzy </w:t>
      </w:r>
      <w:r w:rsidRPr="005E51C7">
        <w:t>vstupních ukazatelů pilotních škol</w:t>
      </w:r>
      <w:r w:rsidR="005E51C7">
        <w:t xml:space="preserve"> v oblasti </w:t>
      </w:r>
      <w:r w:rsidR="005E51C7" w:rsidRPr="005E51C7">
        <w:rPr>
          <w:b/>
        </w:rPr>
        <w:t>p</w:t>
      </w:r>
      <w:r w:rsidRPr="005E51C7">
        <w:rPr>
          <w:b/>
        </w:rPr>
        <w:t xml:space="preserve">ohybu </w:t>
      </w:r>
      <w:r>
        <w:t>(</w:t>
      </w:r>
      <w:r w:rsidRPr="003A3FDB">
        <w:rPr>
          <w:b/>
        </w:rPr>
        <w:t>P2</w:t>
      </w:r>
      <w:r>
        <w:t>) a SWOT analýzy vstu</w:t>
      </w:r>
      <w:r w:rsidR="005E51C7">
        <w:t xml:space="preserve">pních ukazatelů škol v oblasti </w:t>
      </w:r>
      <w:r w:rsidR="005E51C7" w:rsidRPr="005E51C7">
        <w:rPr>
          <w:b/>
        </w:rPr>
        <w:t>v</w:t>
      </w:r>
      <w:r w:rsidRPr="005E51C7">
        <w:rPr>
          <w:b/>
        </w:rPr>
        <w:t xml:space="preserve">ýživy </w:t>
      </w:r>
      <w:r>
        <w:t>(</w:t>
      </w:r>
      <w:r w:rsidRPr="003A3FDB">
        <w:rPr>
          <w:b/>
        </w:rPr>
        <w:t>V2</w:t>
      </w:r>
      <w:r>
        <w:t>).</w:t>
      </w:r>
    </w:p>
    <w:p w:rsidR="001313C8" w:rsidRDefault="006147A5" w:rsidP="00AF3607">
      <w:pPr>
        <w:spacing w:after="120"/>
        <w:ind w:firstLine="567"/>
        <w:jc w:val="both"/>
      </w:pPr>
      <w:r>
        <w:t xml:space="preserve"> </w:t>
      </w:r>
      <w:r w:rsidR="00600460">
        <w:t>Údaje v</w:t>
      </w:r>
      <w:r w:rsidR="005E51C7">
        <w:t xml:space="preserve"> </w:t>
      </w:r>
      <w:r w:rsidR="00600460">
        <w:t>jednotlivých dotaznících zaznamenávali lektoři a</w:t>
      </w:r>
      <w:r w:rsidR="005942FF">
        <w:t xml:space="preserve"> lektorky pro pohyb a výživu ve </w:t>
      </w:r>
      <w:r w:rsidR="00600460">
        <w:t xml:space="preserve">spolupráci s řediteli pilotních škol, dalšími pedagogy a zaměstnanci škol a školních jídelen. Data byla shromažďována od října do prosince 2013 a ke zpracování předána v lednu </w:t>
      </w:r>
      <w:r w:rsidR="005942FF">
        <w:t>2014. Dotazníky a </w:t>
      </w:r>
      <w:r w:rsidR="00600460">
        <w:t xml:space="preserve">SWOT analýzy mají celkový rozsah cca 600 stran a několik tisíc dílčích položek. Zpracování dotazníků probíhalo od února do dubna 2014, konečná úprava a korekce dat </w:t>
      </w:r>
      <w:r w:rsidR="005942FF">
        <w:t xml:space="preserve">byla provedena </w:t>
      </w:r>
      <w:r w:rsidR="009E27B4">
        <w:t>v </w:t>
      </w:r>
      <w:r w:rsidR="00600460">
        <w:t>květn</w:t>
      </w:r>
      <w:r w:rsidR="009E27B4">
        <w:t>u 2014</w:t>
      </w:r>
      <w:r w:rsidR="00600460">
        <w:t xml:space="preserve">. </w:t>
      </w:r>
      <w:r w:rsidR="001313C8">
        <w:t xml:space="preserve"> </w:t>
      </w:r>
    </w:p>
    <w:p w:rsidR="003A3FDB" w:rsidRPr="001313C8" w:rsidRDefault="003A3FDB" w:rsidP="001313C8">
      <w:pPr>
        <w:spacing w:after="120"/>
        <w:ind w:firstLine="567"/>
        <w:jc w:val="both"/>
      </w:pPr>
      <w:r>
        <w:t xml:space="preserve">Informace z dotazníků slouží nejen jako </w:t>
      </w:r>
      <w:r w:rsidRPr="003A3FDB">
        <w:rPr>
          <w:b/>
        </w:rPr>
        <w:t>souhrnná informace o situaci na pilotních školách</w:t>
      </w:r>
      <w:r w:rsidR="00AC3E81">
        <w:rPr>
          <w:b/>
        </w:rPr>
        <w:t xml:space="preserve"> před zahájením pokusného ověřování</w:t>
      </w:r>
      <w:r>
        <w:t xml:space="preserve">, ale budou i </w:t>
      </w:r>
      <w:r w:rsidRPr="003A3FDB">
        <w:rPr>
          <w:b/>
        </w:rPr>
        <w:t xml:space="preserve">podkladem pro porovnání situace </w:t>
      </w:r>
      <w:r w:rsidR="00600460">
        <w:rPr>
          <w:b/>
        </w:rPr>
        <w:t>na pilotních školách ve školním roce 2013/2014 a</w:t>
      </w:r>
      <w:r w:rsidRPr="003A3FDB">
        <w:rPr>
          <w:b/>
        </w:rPr>
        <w:t xml:space="preserve"> po roce </w:t>
      </w:r>
      <w:r w:rsidR="00600460">
        <w:rPr>
          <w:b/>
        </w:rPr>
        <w:t>pokusného</w:t>
      </w:r>
      <w:r w:rsidRPr="003A3FDB">
        <w:rPr>
          <w:b/>
        </w:rPr>
        <w:t xml:space="preserve"> ověřování</w:t>
      </w:r>
      <w:r w:rsidR="00600460">
        <w:rPr>
          <w:b/>
        </w:rPr>
        <w:t xml:space="preserve"> </w:t>
      </w:r>
      <w:r w:rsidR="005942FF">
        <w:rPr>
          <w:b/>
        </w:rPr>
        <w:t>na konci školního roku</w:t>
      </w:r>
      <w:r w:rsidR="00600460">
        <w:rPr>
          <w:b/>
        </w:rPr>
        <w:t xml:space="preserve"> 20214/2015</w:t>
      </w:r>
      <w:r w:rsidR="00AC3E81">
        <w:t>.</w:t>
      </w:r>
    </w:p>
    <w:p w:rsidR="00CD2D4A" w:rsidRPr="00C26C1A" w:rsidRDefault="00F7385F" w:rsidP="003A6BF1">
      <w:pPr>
        <w:pStyle w:val="Nadpis1"/>
        <w:numPr>
          <w:ilvl w:val="0"/>
          <w:numId w:val="7"/>
        </w:numPr>
        <w:tabs>
          <w:tab w:val="left" w:pos="567"/>
        </w:tabs>
        <w:spacing w:after="120"/>
        <w:ind w:left="567" w:hanging="567"/>
        <w:rPr>
          <w:rFonts w:asciiTheme="minorHAnsi" w:hAnsiTheme="minorHAnsi"/>
          <w:color w:val="auto"/>
        </w:rPr>
      </w:pPr>
      <w:bookmarkStart w:id="1" w:name="_Toc389502518"/>
      <w:r>
        <w:rPr>
          <w:rFonts w:asciiTheme="minorHAnsi" w:hAnsiTheme="minorHAnsi"/>
          <w:color w:val="auto"/>
        </w:rPr>
        <w:t>Základní i</w:t>
      </w:r>
      <w:r w:rsidR="00CD2D4A" w:rsidRPr="00C26C1A">
        <w:rPr>
          <w:rFonts w:asciiTheme="minorHAnsi" w:hAnsiTheme="minorHAnsi"/>
          <w:color w:val="auto"/>
        </w:rPr>
        <w:t>nformace o pilotních školách</w:t>
      </w:r>
      <w:r w:rsidR="003C3392" w:rsidRPr="00C26C1A">
        <w:rPr>
          <w:rFonts w:asciiTheme="minorHAnsi" w:hAnsiTheme="minorHAnsi"/>
          <w:color w:val="auto"/>
        </w:rPr>
        <w:t xml:space="preserve"> zařazených do pokusn</w:t>
      </w:r>
      <w:r w:rsidR="00500604">
        <w:rPr>
          <w:rFonts w:asciiTheme="minorHAnsi" w:hAnsiTheme="minorHAnsi"/>
          <w:color w:val="auto"/>
        </w:rPr>
        <w:t>ého ověřování programu „Pohyb a </w:t>
      </w:r>
      <w:r w:rsidR="003C3392" w:rsidRPr="00C26C1A">
        <w:rPr>
          <w:rFonts w:asciiTheme="minorHAnsi" w:hAnsiTheme="minorHAnsi"/>
          <w:color w:val="auto"/>
        </w:rPr>
        <w:t>výživa“</w:t>
      </w:r>
      <w:r w:rsidR="0075564D">
        <w:rPr>
          <w:rFonts w:asciiTheme="minorHAnsi" w:hAnsiTheme="minorHAnsi"/>
          <w:color w:val="auto"/>
        </w:rPr>
        <w:t xml:space="preserve"> ve školním roce 2013/2014</w:t>
      </w:r>
      <w:bookmarkEnd w:id="1"/>
    </w:p>
    <w:p w:rsidR="00CD2D4A" w:rsidRDefault="003C3392" w:rsidP="00155F8B">
      <w:pPr>
        <w:spacing w:after="0"/>
        <w:ind w:firstLine="567"/>
        <w:jc w:val="both"/>
        <w:rPr>
          <w:sz w:val="24"/>
          <w:szCs w:val="24"/>
        </w:rPr>
      </w:pPr>
      <w:r w:rsidRPr="00B829CB">
        <w:rPr>
          <w:sz w:val="24"/>
          <w:szCs w:val="24"/>
        </w:rPr>
        <w:t xml:space="preserve">V pokusném ověřování programu Pohyb a výživa je zařazeno </w:t>
      </w:r>
      <w:r w:rsidR="0093388B">
        <w:rPr>
          <w:b/>
          <w:sz w:val="24"/>
          <w:szCs w:val="24"/>
        </w:rPr>
        <w:t xml:space="preserve">33 škol z </w:t>
      </w:r>
      <w:r w:rsidRPr="00B829CB">
        <w:rPr>
          <w:b/>
          <w:sz w:val="24"/>
          <w:szCs w:val="24"/>
        </w:rPr>
        <w:t>11 regionů</w:t>
      </w:r>
      <w:r w:rsidRPr="00B829CB">
        <w:rPr>
          <w:sz w:val="24"/>
          <w:szCs w:val="24"/>
        </w:rPr>
        <w:t xml:space="preserve"> (oblastí) – Brno</w:t>
      </w:r>
      <w:r w:rsidRPr="00B829CB">
        <w:rPr>
          <w:rStyle w:val="Znakapoznpodarou"/>
          <w:sz w:val="24"/>
          <w:szCs w:val="24"/>
        </w:rPr>
        <w:footnoteReference w:id="1"/>
      </w:r>
      <w:r w:rsidRPr="00B829CB">
        <w:rPr>
          <w:sz w:val="24"/>
          <w:szCs w:val="24"/>
        </w:rPr>
        <w:t xml:space="preserve"> 6 škol (č. 1</w:t>
      </w:r>
      <w:r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6)</w:t>
      </w:r>
      <w:r w:rsidR="00464DBF">
        <w:rPr>
          <w:rStyle w:val="Znakapoznpodarou"/>
          <w:sz w:val="24"/>
          <w:szCs w:val="24"/>
        </w:rPr>
        <w:footnoteReference w:id="2"/>
      </w:r>
      <w:r w:rsidRPr="00B829CB">
        <w:rPr>
          <w:sz w:val="24"/>
          <w:szCs w:val="24"/>
        </w:rPr>
        <w:t>, Ostrava 3 školy (č. 7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9), Olomouc 3 školy (č. 10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12), Ústí nad Labem 3 školy (č. 13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15), České Budějovice 3 školy (č. 16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B829CB">
        <w:rPr>
          <w:sz w:val="24"/>
          <w:szCs w:val="24"/>
        </w:rPr>
        <w:t>1</w:t>
      </w:r>
      <w:r w:rsidR="00B829CB" w:rsidRPr="00B829CB">
        <w:rPr>
          <w:sz w:val="24"/>
          <w:szCs w:val="24"/>
        </w:rPr>
        <w:t>8</w:t>
      </w:r>
      <w:r w:rsidRPr="00B829CB">
        <w:rPr>
          <w:sz w:val="24"/>
          <w:szCs w:val="24"/>
        </w:rPr>
        <w:t xml:space="preserve">), Plzeň 2 školy (č. </w:t>
      </w:r>
      <w:r w:rsidR="00B829CB" w:rsidRPr="00B829CB">
        <w:rPr>
          <w:sz w:val="24"/>
          <w:szCs w:val="24"/>
        </w:rPr>
        <w:t xml:space="preserve">19 </w:t>
      </w:r>
      <w:r w:rsidR="00B829CB">
        <w:rPr>
          <w:sz w:val="24"/>
          <w:szCs w:val="24"/>
        </w:rPr>
        <w:t>a </w:t>
      </w:r>
      <w:r w:rsidR="00B829CB" w:rsidRPr="00B829CB">
        <w:rPr>
          <w:sz w:val="24"/>
          <w:szCs w:val="24"/>
        </w:rPr>
        <w:t>20), Praha-západ 1 škola (č. 21), Hradec Králové 3 školy (č. 22</w:t>
      </w:r>
      <w:r w:rsidR="005E51C7" w:rsidRPr="005E51C7">
        <w:rPr>
          <w:sz w:val="4"/>
          <w:szCs w:val="4"/>
        </w:rPr>
        <w:t xml:space="preserve"> </w:t>
      </w:r>
      <w:r w:rsidR="00B829CB"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="00B829CB" w:rsidRPr="00B829CB">
        <w:rPr>
          <w:sz w:val="24"/>
          <w:szCs w:val="24"/>
        </w:rPr>
        <w:t>24), Liberec 3 školy (č. 25</w:t>
      </w:r>
      <w:r w:rsidR="005E51C7" w:rsidRPr="005E51C7">
        <w:rPr>
          <w:sz w:val="4"/>
          <w:szCs w:val="4"/>
        </w:rPr>
        <w:t xml:space="preserve"> </w:t>
      </w:r>
      <w:r w:rsidR="005E51C7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="00B829CB" w:rsidRPr="00B829CB">
        <w:rPr>
          <w:sz w:val="24"/>
          <w:szCs w:val="24"/>
        </w:rPr>
        <w:t>27), Praha-východ 3 školy (č. 28</w:t>
      </w:r>
      <w:r w:rsidR="005E51C7" w:rsidRPr="005E51C7">
        <w:rPr>
          <w:sz w:val="4"/>
          <w:szCs w:val="4"/>
        </w:rPr>
        <w:t xml:space="preserve"> </w:t>
      </w:r>
      <w:r w:rsidR="00B829CB"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="00B829CB" w:rsidRPr="00B829CB">
        <w:rPr>
          <w:sz w:val="24"/>
          <w:szCs w:val="24"/>
        </w:rPr>
        <w:t>30), Praha 3 školy (č. 31</w:t>
      </w:r>
      <w:r w:rsidR="005E51C7" w:rsidRPr="005E51C7">
        <w:rPr>
          <w:sz w:val="4"/>
          <w:szCs w:val="4"/>
        </w:rPr>
        <w:t xml:space="preserve"> </w:t>
      </w:r>
      <w:r w:rsidR="00B829CB" w:rsidRPr="00B829CB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="00B829CB" w:rsidRPr="00B829CB">
        <w:rPr>
          <w:sz w:val="24"/>
          <w:szCs w:val="24"/>
        </w:rPr>
        <w:t>33)</w:t>
      </w:r>
      <w:r w:rsidR="00B829CB">
        <w:rPr>
          <w:sz w:val="24"/>
          <w:szCs w:val="24"/>
        </w:rPr>
        <w:t>.</w:t>
      </w:r>
    </w:p>
    <w:p w:rsidR="00B316FE" w:rsidRPr="00C26C1A" w:rsidRDefault="00737281" w:rsidP="003A6BF1">
      <w:pPr>
        <w:pStyle w:val="Nadpis2"/>
        <w:tabs>
          <w:tab w:val="left" w:pos="567"/>
        </w:tabs>
        <w:spacing w:before="360" w:after="120"/>
        <w:ind w:left="567" w:hanging="567"/>
        <w:rPr>
          <w:rFonts w:asciiTheme="minorHAnsi" w:hAnsiTheme="minorHAnsi"/>
          <w:color w:val="auto"/>
          <w:sz w:val="24"/>
          <w:szCs w:val="24"/>
        </w:rPr>
      </w:pPr>
      <w:bookmarkStart w:id="2" w:name="_Toc389502519"/>
      <w:r>
        <w:rPr>
          <w:rFonts w:asciiTheme="minorHAnsi" w:hAnsiTheme="minorHAnsi"/>
          <w:color w:val="auto"/>
          <w:sz w:val="24"/>
          <w:szCs w:val="24"/>
        </w:rPr>
        <w:t>1</w:t>
      </w:r>
      <w:r w:rsidR="00B316FE" w:rsidRPr="00C26C1A">
        <w:rPr>
          <w:rFonts w:asciiTheme="minorHAnsi" w:hAnsiTheme="minorHAnsi"/>
          <w:color w:val="auto"/>
          <w:sz w:val="24"/>
          <w:szCs w:val="24"/>
        </w:rPr>
        <w:t>.1</w:t>
      </w:r>
      <w:r w:rsidR="00B316FE" w:rsidRPr="00C26C1A">
        <w:rPr>
          <w:rFonts w:asciiTheme="minorHAnsi" w:hAnsiTheme="minorHAnsi"/>
          <w:color w:val="auto"/>
          <w:sz w:val="24"/>
          <w:szCs w:val="24"/>
        </w:rPr>
        <w:tab/>
        <w:t>Počty učitelů na 1. stupni pilotních škol</w:t>
      </w:r>
      <w:r w:rsidR="00F1317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A3FDB">
        <w:rPr>
          <w:rFonts w:asciiTheme="minorHAnsi" w:hAnsiTheme="minorHAnsi"/>
          <w:color w:val="auto"/>
          <w:sz w:val="24"/>
          <w:szCs w:val="24"/>
        </w:rPr>
        <w:t>zařazených do</w:t>
      </w:r>
      <w:r w:rsidR="00F1317C">
        <w:rPr>
          <w:rFonts w:asciiTheme="minorHAnsi" w:hAnsiTheme="minorHAnsi"/>
          <w:color w:val="auto"/>
          <w:sz w:val="24"/>
          <w:szCs w:val="24"/>
        </w:rPr>
        <w:t> POP PaV</w:t>
      </w:r>
      <w:bookmarkEnd w:id="2"/>
    </w:p>
    <w:p w:rsidR="00B316FE" w:rsidRDefault="00B829CB" w:rsidP="003C339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pilotních školách vyuč</w:t>
      </w:r>
      <w:r w:rsidR="005A34D5">
        <w:rPr>
          <w:sz w:val="24"/>
          <w:szCs w:val="24"/>
        </w:rPr>
        <w:t>uje</w:t>
      </w:r>
      <w:r>
        <w:rPr>
          <w:sz w:val="24"/>
          <w:szCs w:val="24"/>
        </w:rPr>
        <w:t xml:space="preserve"> ve školním roce 2013/2014 na 1. stupni ZŠ </w:t>
      </w:r>
      <w:r w:rsidRPr="00B829CB">
        <w:rPr>
          <w:b/>
          <w:sz w:val="24"/>
          <w:szCs w:val="24"/>
        </w:rPr>
        <w:t>286 učitelů</w:t>
      </w:r>
      <w:r>
        <w:rPr>
          <w:sz w:val="24"/>
          <w:szCs w:val="24"/>
        </w:rPr>
        <w:t xml:space="preserve">, což představuje </w:t>
      </w:r>
      <w:r w:rsidRPr="00B829CB">
        <w:rPr>
          <w:b/>
          <w:sz w:val="24"/>
          <w:szCs w:val="24"/>
        </w:rPr>
        <w:t>průměr 8,7 učitelů</w:t>
      </w:r>
      <w:r>
        <w:rPr>
          <w:sz w:val="24"/>
          <w:szCs w:val="24"/>
        </w:rPr>
        <w:t xml:space="preserve"> na jednu školu</w:t>
      </w:r>
      <w:r w:rsidR="00422F34">
        <w:rPr>
          <w:sz w:val="24"/>
          <w:szCs w:val="24"/>
        </w:rPr>
        <w:t xml:space="preserve"> – na 1. stupeň jednotlivých škol</w:t>
      </w:r>
      <w:r>
        <w:rPr>
          <w:sz w:val="24"/>
          <w:szCs w:val="24"/>
        </w:rPr>
        <w:t xml:space="preserve">. </w:t>
      </w:r>
    </w:p>
    <w:p w:rsidR="00B829CB" w:rsidRDefault="00B829CB" w:rsidP="003C3392">
      <w:pPr>
        <w:spacing w:after="120"/>
        <w:ind w:firstLine="567"/>
        <w:jc w:val="both"/>
        <w:rPr>
          <w:sz w:val="24"/>
          <w:szCs w:val="24"/>
        </w:rPr>
      </w:pPr>
      <w:r w:rsidRPr="00B316FE">
        <w:rPr>
          <w:b/>
          <w:sz w:val="24"/>
          <w:szCs w:val="24"/>
        </w:rPr>
        <w:lastRenderedPageBreak/>
        <w:t>Nejvíc</w:t>
      </w:r>
      <w:r>
        <w:rPr>
          <w:sz w:val="24"/>
          <w:szCs w:val="24"/>
        </w:rPr>
        <w:t xml:space="preserve"> učitelů na 1. stupni </w:t>
      </w:r>
      <w:r w:rsidR="00B316FE">
        <w:rPr>
          <w:sz w:val="24"/>
          <w:szCs w:val="24"/>
        </w:rPr>
        <w:t xml:space="preserve">pilotních škol </w:t>
      </w:r>
      <w:r>
        <w:rPr>
          <w:sz w:val="24"/>
          <w:szCs w:val="24"/>
        </w:rPr>
        <w:t>vyuč</w:t>
      </w:r>
      <w:r w:rsidR="005A34D5">
        <w:rPr>
          <w:sz w:val="24"/>
          <w:szCs w:val="24"/>
        </w:rPr>
        <w:t>uje</w:t>
      </w:r>
      <w:r>
        <w:rPr>
          <w:sz w:val="24"/>
          <w:szCs w:val="24"/>
        </w:rPr>
        <w:t xml:space="preserve"> </w:t>
      </w:r>
      <w:r w:rsidR="00AC3E81">
        <w:rPr>
          <w:sz w:val="24"/>
          <w:szCs w:val="24"/>
        </w:rPr>
        <w:t xml:space="preserve">ve školním roce 2013/2014 </w:t>
      </w:r>
      <w:r w:rsidR="005942FF">
        <w:rPr>
          <w:sz w:val="24"/>
          <w:szCs w:val="24"/>
        </w:rPr>
        <w:t>na </w:t>
      </w:r>
      <w:r w:rsidR="005E51C7">
        <w:rPr>
          <w:sz w:val="24"/>
          <w:szCs w:val="24"/>
        </w:rPr>
        <w:t>ZŠ </w:t>
      </w:r>
      <w:r w:rsidR="00B316FE">
        <w:rPr>
          <w:sz w:val="24"/>
          <w:szCs w:val="24"/>
        </w:rPr>
        <w:t xml:space="preserve">Horácké náměstí v Brně </w:t>
      </w:r>
      <w:r w:rsidR="002C2D9A">
        <w:rPr>
          <w:sz w:val="24"/>
          <w:szCs w:val="24"/>
        </w:rPr>
        <w:t xml:space="preserve">– </w:t>
      </w:r>
      <w:r w:rsidR="00B316FE" w:rsidRPr="00B316FE">
        <w:rPr>
          <w:b/>
          <w:sz w:val="24"/>
          <w:szCs w:val="24"/>
        </w:rPr>
        <w:t>23</w:t>
      </w:r>
      <w:r w:rsidR="00B316FE">
        <w:rPr>
          <w:sz w:val="24"/>
          <w:szCs w:val="24"/>
        </w:rPr>
        <w:t> </w:t>
      </w:r>
      <w:r w:rsidR="00B316FE" w:rsidRPr="00B316FE">
        <w:rPr>
          <w:b/>
          <w:sz w:val="24"/>
          <w:szCs w:val="24"/>
        </w:rPr>
        <w:t>učitelů</w:t>
      </w:r>
      <w:r w:rsidR="00B316FE">
        <w:rPr>
          <w:sz w:val="24"/>
          <w:szCs w:val="24"/>
        </w:rPr>
        <w:t xml:space="preserve"> (č. 4), nejméně na ZŠ a MŠ Němčičky a ZŠ a MŠ Dlouhý Most </w:t>
      </w:r>
      <w:r w:rsidR="00B316FE" w:rsidRPr="00B316FE">
        <w:rPr>
          <w:b/>
          <w:sz w:val="24"/>
          <w:szCs w:val="24"/>
        </w:rPr>
        <w:t>3 učitelé</w:t>
      </w:r>
      <w:r w:rsidR="00B316FE">
        <w:rPr>
          <w:b/>
          <w:sz w:val="24"/>
          <w:szCs w:val="24"/>
        </w:rPr>
        <w:t xml:space="preserve"> </w:t>
      </w:r>
      <w:r w:rsidR="00B316FE">
        <w:rPr>
          <w:sz w:val="24"/>
          <w:szCs w:val="24"/>
        </w:rPr>
        <w:t>(č. 1 a 27).</w:t>
      </w:r>
    </w:p>
    <w:p w:rsidR="00B316FE" w:rsidRDefault="002C2D9A" w:rsidP="00155F8B">
      <w:pPr>
        <w:spacing w:after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5E51C7">
        <w:rPr>
          <w:b/>
          <w:sz w:val="4"/>
          <w:szCs w:val="4"/>
        </w:rPr>
        <w:t> </w:t>
      </w:r>
      <w:r w:rsidR="00B316FE" w:rsidRPr="00B316FE">
        <w:rPr>
          <w:b/>
          <w:sz w:val="24"/>
          <w:szCs w:val="24"/>
        </w:rPr>
        <w:t>–</w:t>
      </w:r>
      <w:r w:rsidRPr="005E51C7">
        <w:rPr>
          <w:b/>
          <w:sz w:val="4"/>
          <w:szCs w:val="4"/>
        </w:rPr>
        <w:t> </w:t>
      </w:r>
      <w:r w:rsidR="00B316FE" w:rsidRPr="00B316FE">
        <w:rPr>
          <w:b/>
          <w:sz w:val="24"/>
          <w:szCs w:val="24"/>
        </w:rPr>
        <w:t>5 učitelů</w:t>
      </w:r>
      <w:r w:rsidR="00B316FE">
        <w:rPr>
          <w:sz w:val="24"/>
          <w:szCs w:val="24"/>
        </w:rPr>
        <w:t xml:space="preserve"> vyuč</w:t>
      </w:r>
      <w:r w:rsidR="005A34D5">
        <w:rPr>
          <w:sz w:val="24"/>
          <w:szCs w:val="24"/>
        </w:rPr>
        <w:t>uje</w:t>
      </w:r>
      <w:r w:rsidR="00B316FE">
        <w:rPr>
          <w:sz w:val="24"/>
          <w:szCs w:val="24"/>
        </w:rPr>
        <w:t xml:space="preserve"> na 14 pilotních školách (42,42 % škol), </w:t>
      </w:r>
      <w:r>
        <w:rPr>
          <w:b/>
          <w:sz w:val="24"/>
          <w:szCs w:val="24"/>
        </w:rPr>
        <w:t>6</w:t>
      </w:r>
      <w:r w:rsidR="005E51C7" w:rsidRPr="005E51C7">
        <w:rPr>
          <w:sz w:val="4"/>
          <w:szCs w:val="4"/>
        </w:rPr>
        <w:t xml:space="preserve"> </w:t>
      </w:r>
      <w:r w:rsidR="00B316FE" w:rsidRPr="00B316FE">
        <w:rPr>
          <w:b/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="00B316FE" w:rsidRPr="00B316FE">
        <w:rPr>
          <w:b/>
          <w:sz w:val="24"/>
          <w:szCs w:val="24"/>
        </w:rPr>
        <w:t>10 učitelů</w:t>
      </w:r>
      <w:r w:rsidR="00C74046">
        <w:rPr>
          <w:sz w:val="24"/>
          <w:szCs w:val="24"/>
        </w:rPr>
        <w:t xml:space="preserve"> na 10 </w:t>
      </w:r>
      <w:r w:rsidR="00B316FE">
        <w:rPr>
          <w:sz w:val="24"/>
          <w:szCs w:val="24"/>
        </w:rPr>
        <w:t xml:space="preserve">pilotních školách (30,30 % PŠ), </w:t>
      </w:r>
      <w:r w:rsidR="00B316FE" w:rsidRPr="000F31A1">
        <w:rPr>
          <w:b/>
          <w:sz w:val="24"/>
          <w:szCs w:val="24"/>
        </w:rPr>
        <w:t>11–15 učitelů</w:t>
      </w:r>
      <w:r w:rsidR="00B316FE">
        <w:rPr>
          <w:sz w:val="24"/>
          <w:szCs w:val="24"/>
        </w:rPr>
        <w:t xml:space="preserve"> na 2 pilotních školách (6,06 %), </w:t>
      </w:r>
      <w:r w:rsidR="00B316FE" w:rsidRPr="000F31A1">
        <w:rPr>
          <w:b/>
          <w:sz w:val="24"/>
          <w:szCs w:val="24"/>
        </w:rPr>
        <w:t>16</w:t>
      </w:r>
      <w:r w:rsidR="005942FF" w:rsidRPr="005942FF">
        <w:rPr>
          <w:b/>
          <w:sz w:val="2"/>
          <w:szCs w:val="2"/>
        </w:rPr>
        <w:t> </w:t>
      </w:r>
      <w:r w:rsidR="00B316FE" w:rsidRPr="000F31A1">
        <w:rPr>
          <w:b/>
          <w:sz w:val="24"/>
          <w:szCs w:val="24"/>
        </w:rPr>
        <w:t>–</w:t>
      </w:r>
      <w:r w:rsidR="005942FF" w:rsidRPr="005942FF">
        <w:rPr>
          <w:b/>
          <w:sz w:val="2"/>
          <w:szCs w:val="2"/>
        </w:rPr>
        <w:t> </w:t>
      </w:r>
      <w:r w:rsidR="00B316FE" w:rsidRPr="000F31A1">
        <w:rPr>
          <w:b/>
          <w:sz w:val="24"/>
          <w:szCs w:val="24"/>
        </w:rPr>
        <w:t>20 učitelů</w:t>
      </w:r>
      <w:r w:rsidR="00500604">
        <w:rPr>
          <w:sz w:val="24"/>
          <w:szCs w:val="24"/>
        </w:rPr>
        <w:t xml:space="preserve"> na </w:t>
      </w:r>
      <w:r w:rsidR="005942FF">
        <w:rPr>
          <w:sz w:val="24"/>
          <w:szCs w:val="24"/>
        </w:rPr>
        <w:t>6 </w:t>
      </w:r>
      <w:r w:rsidR="00B316FE">
        <w:rPr>
          <w:sz w:val="24"/>
          <w:szCs w:val="24"/>
        </w:rPr>
        <w:t xml:space="preserve">pilotních školách (18,18 %) a </w:t>
      </w:r>
      <w:r w:rsidR="000F31A1" w:rsidRPr="000F31A1">
        <w:rPr>
          <w:b/>
          <w:sz w:val="24"/>
          <w:szCs w:val="24"/>
        </w:rPr>
        <w:t>více</w:t>
      </w:r>
      <w:r w:rsidR="00B316FE" w:rsidRPr="000F31A1">
        <w:rPr>
          <w:b/>
          <w:sz w:val="24"/>
          <w:szCs w:val="24"/>
        </w:rPr>
        <w:t xml:space="preserve"> </w:t>
      </w:r>
      <w:r w:rsidR="005942FF">
        <w:rPr>
          <w:b/>
          <w:sz w:val="24"/>
          <w:szCs w:val="24"/>
        </w:rPr>
        <w:t xml:space="preserve">než 21 </w:t>
      </w:r>
      <w:r w:rsidR="00B316FE" w:rsidRPr="000F31A1">
        <w:rPr>
          <w:b/>
          <w:sz w:val="24"/>
          <w:szCs w:val="24"/>
        </w:rPr>
        <w:t>učitelů</w:t>
      </w:r>
      <w:r w:rsidR="000F31A1">
        <w:rPr>
          <w:sz w:val="24"/>
          <w:szCs w:val="24"/>
        </w:rPr>
        <w:t xml:space="preserve"> na </w:t>
      </w:r>
      <w:r w:rsidR="0093388B">
        <w:rPr>
          <w:sz w:val="24"/>
          <w:szCs w:val="24"/>
        </w:rPr>
        <w:t>1</w:t>
      </w:r>
      <w:r w:rsidR="000F31A1">
        <w:rPr>
          <w:sz w:val="24"/>
          <w:szCs w:val="24"/>
        </w:rPr>
        <w:t xml:space="preserve"> </w:t>
      </w:r>
      <w:r w:rsidR="00C74046">
        <w:rPr>
          <w:sz w:val="24"/>
          <w:szCs w:val="24"/>
        </w:rPr>
        <w:t xml:space="preserve">pilotní </w:t>
      </w:r>
      <w:r w:rsidR="000F31A1">
        <w:rPr>
          <w:sz w:val="24"/>
          <w:szCs w:val="24"/>
        </w:rPr>
        <w:t>škole (3,03 %).</w:t>
      </w:r>
    </w:p>
    <w:p w:rsidR="000F31A1" w:rsidRPr="00C26C1A" w:rsidRDefault="00737281" w:rsidP="003A6BF1">
      <w:pPr>
        <w:pStyle w:val="Nadpis2"/>
        <w:tabs>
          <w:tab w:val="left" w:pos="567"/>
        </w:tabs>
        <w:spacing w:before="360" w:after="120"/>
        <w:ind w:left="567" w:hanging="567"/>
        <w:rPr>
          <w:rFonts w:asciiTheme="minorHAnsi" w:hAnsiTheme="minorHAnsi"/>
          <w:color w:val="auto"/>
          <w:sz w:val="24"/>
          <w:szCs w:val="24"/>
        </w:rPr>
      </w:pPr>
      <w:bookmarkStart w:id="3" w:name="_Toc389502520"/>
      <w:r>
        <w:rPr>
          <w:rFonts w:asciiTheme="minorHAnsi" w:hAnsiTheme="minorHAnsi"/>
          <w:color w:val="auto"/>
          <w:sz w:val="24"/>
          <w:szCs w:val="24"/>
        </w:rPr>
        <w:t>1</w:t>
      </w:r>
      <w:r w:rsidR="00155F8B">
        <w:rPr>
          <w:rFonts w:asciiTheme="minorHAnsi" w:hAnsiTheme="minorHAnsi"/>
          <w:color w:val="auto"/>
          <w:sz w:val="24"/>
          <w:szCs w:val="24"/>
        </w:rPr>
        <w:t>.2</w:t>
      </w:r>
      <w:r w:rsidR="00155F8B">
        <w:rPr>
          <w:rFonts w:asciiTheme="minorHAnsi" w:hAnsiTheme="minorHAnsi"/>
          <w:color w:val="auto"/>
          <w:sz w:val="24"/>
          <w:szCs w:val="24"/>
        </w:rPr>
        <w:tab/>
      </w:r>
      <w:r w:rsidR="000F31A1" w:rsidRPr="00C26C1A">
        <w:rPr>
          <w:rFonts w:asciiTheme="minorHAnsi" w:hAnsiTheme="minorHAnsi"/>
          <w:color w:val="auto"/>
          <w:sz w:val="24"/>
          <w:szCs w:val="24"/>
        </w:rPr>
        <w:t>Počty tříd na 1. stupni pilotních škol</w:t>
      </w:r>
      <w:r w:rsidR="00F1317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A3FDB">
        <w:rPr>
          <w:rFonts w:asciiTheme="minorHAnsi" w:hAnsiTheme="minorHAnsi"/>
          <w:color w:val="auto"/>
          <w:sz w:val="24"/>
          <w:szCs w:val="24"/>
        </w:rPr>
        <w:t>zařazených do </w:t>
      </w:r>
      <w:r w:rsidR="00F1317C">
        <w:rPr>
          <w:rFonts w:asciiTheme="minorHAnsi" w:hAnsiTheme="minorHAnsi"/>
          <w:color w:val="auto"/>
          <w:sz w:val="24"/>
          <w:szCs w:val="24"/>
        </w:rPr>
        <w:t>POP PaV</w:t>
      </w:r>
      <w:bookmarkEnd w:id="3"/>
      <w:r w:rsidR="005942FF">
        <w:rPr>
          <w:rFonts w:asciiTheme="minorHAnsi" w:hAnsiTheme="minorHAnsi"/>
          <w:color w:val="auto"/>
          <w:sz w:val="24"/>
          <w:szCs w:val="24"/>
        </w:rPr>
        <w:t>  </w:t>
      </w:r>
    </w:p>
    <w:p w:rsidR="008562C4" w:rsidRDefault="00C26C1A" w:rsidP="003C339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pilotních školách </w:t>
      </w:r>
      <w:r w:rsidR="005A34D5">
        <w:rPr>
          <w:sz w:val="24"/>
          <w:szCs w:val="24"/>
        </w:rPr>
        <w:t>jsou</w:t>
      </w:r>
      <w:r w:rsidR="002C2D9A">
        <w:rPr>
          <w:sz w:val="24"/>
          <w:szCs w:val="24"/>
        </w:rPr>
        <w:t xml:space="preserve"> do pokusného ověřování </w:t>
      </w:r>
      <w:r w:rsidR="0075564D">
        <w:rPr>
          <w:sz w:val="24"/>
          <w:szCs w:val="24"/>
        </w:rPr>
        <w:t xml:space="preserve">ve školním roce 2013/2014 </w:t>
      </w:r>
      <w:r w:rsidR="002C2D9A">
        <w:rPr>
          <w:sz w:val="24"/>
          <w:szCs w:val="24"/>
        </w:rPr>
        <w:t>zařazeny třídy 1.</w:t>
      </w:r>
      <w:r w:rsidR="005E51C7" w:rsidRPr="005E51C7">
        <w:rPr>
          <w:sz w:val="4"/>
          <w:szCs w:val="4"/>
        </w:rPr>
        <w:t xml:space="preserve"> </w:t>
      </w:r>
      <w:r w:rsidR="002C2D9A">
        <w:rPr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="00422F34">
        <w:rPr>
          <w:sz w:val="24"/>
          <w:szCs w:val="24"/>
        </w:rPr>
        <w:t xml:space="preserve">5. ročníku. Na 33 </w:t>
      </w:r>
      <w:r w:rsidR="00C74046">
        <w:rPr>
          <w:sz w:val="24"/>
          <w:szCs w:val="24"/>
        </w:rPr>
        <w:t xml:space="preserve">pilotních </w:t>
      </w:r>
      <w:r w:rsidR="002C2D9A">
        <w:rPr>
          <w:sz w:val="24"/>
          <w:szCs w:val="24"/>
        </w:rPr>
        <w:t xml:space="preserve">školách </w:t>
      </w:r>
      <w:r w:rsidR="005A34D5">
        <w:rPr>
          <w:sz w:val="24"/>
          <w:szCs w:val="24"/>
        </w:rPr>
        <w:t>je</w:t>
      </w:r>
      <w:r w:rsidR="002C2D9A">
        <w:rPr>
          <w:sz w:val="24"/>
          <w:szCs w:val="24"/>
        </w:rPr>
        <w:t xml:space="preserve"> na 1. stupni </w:t>
      </w:r>
      <w:r w:rsidR="002C2D9A" w:rsidRPr="002C2D9A">
        <w:rPr>
          <w:b/>
          <w:sz w:val="24"/>
          <w:szCs w:val="24"/>
        </w:rPr>
        <w:t>254 tříd</w:t>
      </w:r>
      <w:r w:rsidR="008562C4">
        <w:rPr>
          <w:sz w:val="24"/>
          <w:szCs w:val="24"/>
        </w:rPr>
        <w:t xml:space="preserve">, což představuje </w:t>
      </w:r>
      <w:r w:rsidR="008562C4" w:rsidRPr="008562C4">
        <w:rPr>
          <w:b/>
          <w:sz w:val="24"/>
          <w:szCs w:val="24"/>
        </w:rPr>
        <w:t>průměr 7,7 tříd</w:t>
      </w:r>
      <w:r w:rsidR="008562C4">
        <w:rPr>
          <w:sz w:val="24"/>
          <w:szCs w:val="24"/>
        </w:rPr>
        <w:t xml:space="preserve"> na</w:t>
      </w:r>
      <w:r w:rsidR="00422F34">
        <w:rPr>
          <w:sz w:val="24"/>
          <w:szCs w:val="24"/>
        </w:rPr>
        <w:t xml:space="preserve"> </w:t>
      </w:r>
      <w:r w:rsidR="007B1C6E">
        <w:rPr>
          <w:sz w:val="24"/>
          <w:szCs w:val="24"/>
        </w:rPr>
        <w:t xml:space="preserve">každý </w:t>
      </w:r>
      <w:r w:rsidR="00422F34">
        <w:rPr>
          <w:sz w:val="24"/>
          <w:szCs w:val="24"/>
        </w:rPr>
        <w:t>1. stup</w:t>
      </w:r>
      <w:r w:rsidR="007B1C6E">
        <w:rPr>
          <w:sz w:val="24"/>
          <w:szCs w:val="24"/>
        </w:rPr>
        <w:t>eň</w:t>
      </w:r>
      <w:r w:rsidR="00422F34">
        <w:rPr>
          <w:sz w:val="24"/>
          <w:szCs w:val="24"/>
        </w:rPr>
        <w:t xml:space="preserve"> pilotních škol.</w:t>
      </w:r>
      <w:r w:rsidR="002C2D9A">
        <w:rPr>
          <w:sz w:val="24"/>
          <w:szCs w:val="24"/>
        </w:rPr>
        <w:t xml:space="preserve"> </w:t>
      </w:r>
    </w:p>
    <w:p w:rsidR="00B316FE" w:rsidRDefault="002C2D9A" w:rsidP="003C339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Nejvíc tříd je </w:t>
      </w:r>
      <w:r w:rsidR="005E51C7">
        <w:rPr>
          <w:sz w:val="24"/>
          <w:szCs w:val="24"/>
        </w:rPr>
        <w:t>v</w:t>
      </w:r>
      <w:r>
        <w:rPr>
          <w:sz w:val="24"/>
          <w:szCs w:val="24"/>
        </w:rPr>
        <w:t xml:space="preserve"> ZŠ Horácké náměstí v Brně – </w:t>
      </w:r>
      <w:r w:rsidRPr="002C2D9A">
        <w:rPr>
          <w:b/>
          <w:sz w:val="24"/>
          <w:szCs w:val="24"/>
        </w:rPr>
        <w:t>21 tříd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(č. 4). Nejm</w:t>
      </w:r>
      <w:r w:rsidR="005E51C7">
        <w:rPr>
          <w:sz w:val="24"/>
          <w:szCs w:val="24"/>
        </w:rPr>
        <w:t>éně</w:t>
      </w:r>
      <w:r>
        <w:rPr>
          <w:sz w:val="24"/>
          <w:szCs w:val="24"/>
        </w:rPr>
        <w:t xml:space="preserve"> tříd je </w:t>
      </w:r>
      <w:r w:rsidR="005E51C7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0400CF">
        <w:rPr>
          <w:sz w:val="24"/>
          <w:szCs w:val="24"/>
        </w:rPr>
        <w:t xml:space="preserve">ZŠ Němčičky, ZŠ a MŠ Malečov a ZŠ a MŠ Ejpovice </w:t>
      </w:r>
      <w:r w:rsidR="008562C4">
        <w:rPr>
          <w:sz w:val="24"/>
          <w:szCs w:val="24"/>
        </w:rPr>
        <w:t xml:space="preserve">– </w:t>
      </w:r>
      <w:r w:rsidR="008562C4" w:rsidRPr="008562C4">
        <w:rPr>
          <w:b/>
          <w:sz w:val="24"/>
          <w:szCs w:val="24"/>
        </w:rPr>
        <w:t>2 třídy</w:t>
      </w:r>
      <w:r w:rsidR="008562C4">
        <w:rPr>
          <w:sz w:val="24"/>
          <w:szCs w:val="24"/>
        </w:rPr>
        <w:t xml:space="preserve"> (č. </w:t>
      </w:r>
      <w:r w:rsidR="000400CF">
        <w:rPr>
          <w:sz w:val="24"/>
          <w:szCs w:val="24"/>
        </w:rPr>
        <w:t xml:space="preserve">1, 15 a </w:t>
      </w:r>
      <w:r w:rsidR="008562C4">
        <w:rPr>
          <w:sz w:val="24"/>
          <w:szCs w:val="24"/>
        </w:rPr>
        <w:t>20).</w:t>
      </w:r>
    </w:p>
    <w:p w:rsidR="008562C4" w:rsidRPr="005942FF" w:rsidRDefault="008562C4" w:rsidP="005942FF">
      <w:pPr>
        <w:spacing w:after="0"/>
        <w:ind w:firstLine="567"/>
        <w:jc w:val="both"/>
        <w:rPr>
          <w:sz w:val="2"/>
          <w:szCs w:val="2"/>
        </w:rPr>
      </w:pPr>
      <w:r w:rsidRPr="008562C4">
        <w:rPr>
          <w:b/>
          <w:sz w:val="24"/>
          <w:szCs w:val="24"/>
        </w:rPr>
        <w:t>2–</w:t>
      </w:r>
      <w:r w:rsidR="005942FF" w:rsidRPr="005942FF">
        <w:rPr>
          <w:b/>
          <w:sz w:val="2"/>
          <w:szCs w:val="2"/>
        </w:rPr>
        <w:t> </w:t>
      </w:r>
      <w:r w:rsidRPr="008562C4">
        <w:rPr>
          <w:b/>
          <w:sz w:val="24"/>
          <w:szCs w:val="24"/>
        </w:rPr>
        <w:t>5 tříd</w:t>
      </w:r>
      <w:r>
        <w:rPr>
          <w:sz w:val="24"/>
          <w:szCs w:val="24"/>
        </w:rPr>
        <w:t xml:space="preserve"> je na 19 pilotních školách (57,57 %), </w:t>
      </w:r>
      <w:r w:rsidRPr="008562C4">
        <w:rPr>
          <w:b/>
          <w:sz w:val="24"/>
          <w:szCs w:val="24"/>
        </w:rPr>
        <w:t>6</w:t>
      </w:r>
      <w:r w:rsidR="005942FF" w:rsidRPr="005942FF">
        <w:rPr>
          <w:b/>
          <w:sz w:val="2"/>
          <w:szCs w:val="2"/>
        </w:rPr>
        <w:t> </w:t>
      </w:r>
      <w:r w:rsidRPr="008562C4">
        <w:rPr>
          <w:b/>
          <w:sz w:val="24"/>
          <w:szCs w:val="24"/>
        </w:rPr>
        <w:t>–</w:t>
      </w:r>
      <w:r w:rsidR="005942FF" w:rsidRPr="005942FF">
        <w:rPr>
          <w:b/>
          <w:sz w:val="2"/>
          <w:szCs w:val="2"/>
        </w:rPr>
        <w:t> </w:t>
      </w:r>
      <w:r w:rsidRPr="008562C4">
        <w:rPr>
          <w:b/>
          <w:sz w:val="24"/>
          <w:szCs w:val="24"/>
        </w:rPr>
        <w:t>10 tříd</w:t>
      </w:r>
      <w:r>
        <w:rPr>
          <w:sz w:val="24"/>
          <w:szCs w:val="24"/>
        </w:rPr>
        <w:t xml:space="preserve"> je na 5 pilotních školách (15,15 %), </w:t>
      </w:r>
      <w:r w:rsidRPr="008562C4">
        <w:rPr>
          <w:b/>
          <w:sz w:val="24"/>
          <w:szCs w:val="24"/>
        </w:rPr>
        <w:t>11</w:t>
      </w:r>
      <w:r w:rsidR="005E51C7" w:rsidRPr="005E51C7">
        <w:rPr>
          <w:sz w:val="4"/>
          <w:szCs w:val="4"/>
        </w:rPr>
        <w:t xml:space="preserve"> </w:t>
      </w:r>
      <w:r w:rsidRPr="008562C4">
        <w:rPr>
          <w:b/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8562C4">
        <w:rPr>
          <w:b/>
          <w:sz w:val="24"/>
          <w:szCs w:val="24"/>
        </w:rPr>
        <w:t>15 tříd</w:t>
      </w:r>
      <w:r>
        <w:rPr>
          <w:sz w:val="24"/>
          <w:szCs w:val="24"/>
        </w:rPr>
        <w:t xml:space="preserve"> je na 3 pilotních školách (</w:t>
      </w:r>
      <w:r w:rsidR="005942FF">
        <w:rPr>
          <w:sz w:val="24"/>
          <w:szCs w:val="24"/>
        </w:rPr>
        <w:t>9,09</w:t>
      </w:r>
      <w:r>
        <w:rPr>
          <w:sz w:val="24"/>
          <w:szCs w:val="24"/>
        </w:rPr>
        <w:t xml:space="preserve"> %), </w:t>
      </w:r>
      <w:r>
        <w:rPr>
          <w:b/>
          <w:sz w:val="24"/>
          <w:szCs w:val="24"/>
        </w:rPr>
        <w:t>16</w:t>
      </w:r>
      <w:r w:rsidR="005E51C7" w:rsidRPr="005E51C7">
        <w:rPr>
          <w:sz w:val="4"/>
          <w:szCs w:val="4"/>
        </w:rPr>
        <w:t xml:space="preserve"> </w:t>
      </w:r>
      <w:r w:rsidRPr="008562C4">
        <w:rPr>
          <w:b/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8562C4">
        <w:rPr>
          <w:b/>
          <w:sz w:val="24"/>
          <w:szCs w:val="24"/>
        </w:rPr>
        <w:t>20 tříd</w:t>
      </w:r>
      <w:r>
        <w:rPr>
          <w:sz w:val="24"/>
          <w:szCs w:val="24"/>
        </w:rPr>
        <w:t xml:space="preserve"> je na 5 pilotních školách (15,15 %), </w:t>
      </w:r>
      <w:r w:rsidRPr="008562C4">
        <w:rPr>
          <w:b/>
          <w:sz w:val="24"/>
          <w:szCs w:val="24"/>
        </w:rPr>
        <w:t>21</w:t>
      </w:r>
      <w:r w:rsidR="005E51C7" w:rsidRPr="005E51C7">
        <w:rPr>
          <w:sz w:val="4"/>
          <w:szCs w:val="4"/>
        </w:rPr>
        <w:t xml:space="preserve"> </w:t>
      </w:r>
      <w:r w:rsidRPr="008562C4">
        <w:rPr>
          <w:b/>
          <w:sz w:val="24"/>
          <w:szCs w:val="24"/>
        </w:rPr>
        <w:t>–</w:t>
      </w:r>
      <w:r w:rsidR="005E51C7" w:rsidRPr="005E51C7">
        <w:rPr>
          <w:sz w:val="4"/>
          <w:szCs w:val="4"/>
        </w:rPr>
        <w:t xml:space="preserve"> </w:t>
      </w:r>
      <w:r w:rsidRPr="008562C4">
        <w:rPr>
          <w:b/>
          <w:sz w:val="24"/>
          <w:szCs w:val="24"/>
        </w:rPr>
        <w:t>25 tříd</w:t>
      </w:r>
      <w:r>
        <w:rPr>
          <w:sz w:val="24"/>
          <w:szCs w:val="24"/>
        </w:rPr>
        <w:t xml:space="preserve"> je na 1 pilotní škole (</w:t>
      </w:r>
      <w:r w:rsidR="005942FF">
        <w:rPr>
          <w:sz w:val="24"/>
          <w:szCs w:val="24"/>
        </w:rPr>
        <w:t>3,03</w:t>
      </w:r>
      <w:r>
        <w:rPr>
          <w:sz w:val="24"/>
          <w:szCs w:val="24"/>
        </w:rPr>
        <w:t> %).</w:t>
      </w:r>
    </w:p>
    <w:p w:rsidR="008562C4" w:rsidRPr="00C26C1A" w:rsidRDefault="00737281" w:rsidP="003A6BF1">
      <w:pPr>
        <w:pStyle w:val="Nadpis2"/>
        <w:tabs>
          <w:tab w:val="left" w:pos="567"/>
        </w:tabs>
        <w:spacing w:before="360" w:after="120"/>
        <w:ind w:left="567" w:hanging="567"/>
        <w:rPr>
          <w:rFonts w:asciiTheme="minorHAnsi" w:hAnsiTheme="minorHAnsi"/>
          <w:color w:val="auto"/>
          <w:sz w:val="24"/>
          <w:szCs w:val="24"/>
        </w:rPr>
      </w:pPr>
      <w:bookmarkStart w:id="4" w:name="_Toc389502521"/>
      <w:r>
        <w:rPr>
          <w:rFonts w:asciiTheme="minorHAnsi" w:hAnsiTheme="minorHAnsi"/>
          <w:color w:val="auto"/>
          <w:sz w:val="24"/>
          <w:szCs w:val="24"/>
        </w:rPr>
        <w:t>1</w:t>
      </w:r>
      <w:r w:rsidR="008562C4">
        <w:rPr>
          <w:rFonts w:asciiTheme="minorHAnsi" w:hAnsiTheme="minorHAnsi"/>
          <w:color w:val="auto"/>
          <w:sz w:val="24"/>
          <w:szCs w:val="24"/>
        </w:rPr>
        <w:t>.3</w:t>
      </w:r>
      <w:r w:rsidR="008562C4" w:rsidRPr="00C26C1A">
        <w:rPr>
          <w:rFonts w:asciiTheme="minorHAnsi" w:hAnsiTheme="minorHAnsi"/>
          <w:color w:val="auto"/>
          <w:sz w:val="24"/>
          <w:szCs w:val="24"/>
        </w:rPr>
        <w:tab/>
        <w:t xml:space="preserve">Počty </w:t>
      </w:r>
      <w:r w:rsidR="00F1317C">
        <w:rPr>
          <w:rFonts w:asciiTheme="minorHAnsi" w:hAnsiTheme="minorHAnsi"/>
          <w:color w:val="auto"/>
          <w:sz w:val="24"/>
          <w:szCs w:val="24"/>
        </w:rPr>
        <w:t>žáků</w:t>
      </w:r>
      <w:r w:rsidR="008562C4" w:rsidRPr="00C26C1A">
        <w:rPr>
          <w:rFonts w:asciiTheme="minorHAnsi" w:hAnsiTheme="minorHAnsi"/>
          <w:color w:val="auto"/>
          <w:sz w:val="24"/>
          <w:szCs w:val="24"/>
        </w:rPr>
        <w:t xml:space="preserve"> na 1. stupni pilotních škol</w:t>
      </w:r>
      <w:r w:rsidR="00F1317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5564D">
        <w:rPr>
          <w:rFonts w:asciiTheme="minorHAnsi" w:hAnsiTheme="minorHAnsi"/>
          <w:color w:val="auto"/>
          <w:sz w:val="24"/>
          <w:szCs w:val="24"/>
        </w:rPr>
        <w:t>zařazených do</w:t>
      </w:r>
      <w:r w:rsidR="00F1317C">
        <w:rPr>
          <w:rFonts w:asciiTheme="minorHAnsi" w:hAnsiTheme="minorHAnsi"/>
          <w:color w:val="auto"/>
          <w:sz w:val="24"/>
          <w:szCs w:val="24"/>
        </w:rPr>
        <w:t> POP PaV</w:t>
      </w:r>
      <w:bookmarkEnd w:id="4"/>
    </w:p>
    <w:p w:rsidR="001364FC" w:rsidRDefault="004E51FD" w:rsidP="003C339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pilotních školách bylo</w:t>
      </w:r>
      <w:r w:rsidR="001364FC">
        <w:rPr>
          <w:sz w:val="24"/>
          <w:szCs w:val="24"/>
        </w:rPr>
        <w:t xml:space="preserve"> na 1. stupni vzděláváno </w:t>
      </w:r>
      <w:r w:rsidR="0075564D">
        <w:rPr>
          <w:sz w:val="24"/>
          <w:szCs w:val="24"/>
        </w:rPr>
        <w:t xml:space="preserve">ve školním roce 2013/2014 </w:t>
      </w:r>
      <w:r w:rsidR="001364FC">
        <w:rPr>
          <w:sz w:val="24"/>
          <w:szCs w:val="24"/>
        </w:rPr>
        <w:t xml:space="preserve">celkem </w:t>
      </w:r>
      <w:r w:rsidR="001364FC" w:rsidRPr="001364FC">
        <w:rPr>
          <w:b/>
          <w:sz w:val="24"/>
          <w:szCs w:val="24"/>
        </w:rPr>
        <w:t>5</w:t>
      </w:r>
      <w:r w:rsidR="0093388B">
        <w:rPr>
          <w:b/>
          <w:sz w:val="24"/>
          <w:szCs w:val="24"/>
        </w:rPr>
        <w:t> </w:t>
      </w:r>
      <w:r w:rsidR="001364FC" w:rsidRPr="001364FC">
        <w:rPr>
          <w:b/>
          <w:sz w:val="24"/>
          <w:szCs w:val="24"/>
        </w:rPr>
        <w:t>274 žáků</w:t>
      </w:r>
      <w:r w:rsidR="001364FC">
        <w:rPr>
          <w:sz w:val="24"/>
          <w:szCs w:val="24"/>
        </w:rPr>
        <w:t xml:space="preserve">, to je </w:t>
      </w:r>
      <w:r w:rsidR="001364FC" w:rsidRPr="001364FC">
        <w:rPr>
          <w:b/>
          <w:sz w:val="24"/>
          <w:szCs w:val="24"/>
        </w:rPr>
        <w:t xml:space="preserve">průměr 159,82 žáků </w:t>
      </w:r>
      <w:r w:rsidR="001364FC">
        <w:rPr>
          <w:sz w:val="24"/>
          <w:szCs w:val="24"/>
        </w:rPr>
        <w:t xml:space="preserve">na jednu </w:t>
      </w:r>
      <w:r w:rsidR="00C74046">
        <w:rPr>
          <w:sz w:val="24"/>
          <w:szCs w:val="24"/>
        </w:rPr>
        <w:t>školu</w:t>
      </w:r>
      <w:r w:rsidR="001364FC">
        <w:rPr>
          <w:sz w:val="24"/>
          <w:szCs w:val="24"/>
        </w:rPr>
        <w:t>.</w:t>
      </w:r>
    </w:p>
    <w:p w:rsidR="008562C4" w:rsidRDefault="001364FC" w:rsidP="003C3392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Nejvíc žáků na pilotní škole ZŠ Horácké náměstí v Brně – </w:t>
      </w:r>
      <w:r w:rsidRPr="001364FC">
        <w:rPr>
          <w:b/>
          <w:sz w:val="24"/>
          <w:szCs w:val="24"/>
        </w:rPr>
        <w:t>509 žáků</w:t>
      </w:r>
      <w:r w:rsidR="004E51FD">
        <w:rPr>
          <w:sz w:val="24"/>
          <w:szCs w:val="24"/>
        </w:rPr>
        <w:t xml:space="preserve"> (č. 4),</w:t>
      </w:r>
      <w:r>
        <w:rPr>
          <w:sz w:val="24"/>
          <w:szCs w:val="24"/>
        </w:rPr>
        <w:t xml:space="preserve"> </w:t>
      </w:r>
      <w:r w:rsidR="004E51FD">
        <w:rPr>
          <w:sz w:val="24"/>
          <w:szCs w:val="24"/>
        </w:rPr>
        <w:t>n</w:t>
      </w:r>
      <w:r>
        <w:rPr>
          <w:sz w:val="24"/>
          <w:szCs w:val="24"/>
        </w:rPr>
        <w:t xml:space="preserve">ejméně žáků na ZŠ a MŠ Malečov – </w:t>
      </w:r>
      <w:r w:rsidRPr="001364FC">
        <w:rPr>
          <w:b/>
          <w:sz w:val="24"/>
          <w:szCs w:val="24"/>
        </w:rPr>
        <w:t>20 žáků</w:t>
      </w:r>
      <w:r>
        <w:rPr>
          <w:sz w:val="24"/>
          <w:szCs w:val="24"/>
        </w:rPr>
        <w:t xml:space="preserve"> (č. 15).</w:t>
      </w:r>
    </w:p>
    <w:p w:rsidR="001364FC" w:rsidRDefault="001364FC" w:rsidP="003C3392">
      <w:pPr>
        <w:spacing w:after="120"/>
        <w:ind w:firstLine="567"/>
        <w:jc w:val="both"/>
        <w:rPr>
          <w:sz w:val="24"/>
          <w:szCs w:val="24"/>
        </w:rPr>
      </w:pPr>
      <w:r w:rsidRPr="001364FC">
        <w:rPr>
          <w:b/>
          <w:sz w:val="24"/>
          <w:szCs w:val="24"/>
        </w:rPr>
        <w:t>Do 100 žáků</w:t>
      </w:r>
      <w:r>
        <w:rPr>
          <w:sz w:val="24"/>
          <w:szCs w:val="24"/>
        </w:rPr>
        <w:t xml:space="preserve"> je na 17 pilotních školách (51,51 %), </w:t>
      </w:r>
      <w:r w:rsidR="00C43D48" w:rsidRPr="00C43D48">
        <w:rPr>
          <w:b/>
          <w:sz w:val="24"/>
          <w:szCs w:val="24"/>
        </w:rPr>
        <w:t>101 až 200 žáků</w:t>
      </w:r>
      <w:r w:rsidR="00C43D48">
        <w:rPr>
          <w:sz w:val="24"/>
          <w:szCs w:val="24"/>
        </w:rPr>
        <w:t xml:space="preserve"> je na 7 pilotních školách (21,21</w:t>
      </w:r>
      <w:r w:rsidR="00D330C8">
        <w:rPr>
          <w:sz w:val="24"/>
          <w:szCs w:val="24"/>
        </w:rPr>
        <w:t> </w:t>
      </w:r>
      <w:r w:rsidR="00C43D48">
        <w:rPr>
          <w:sz w:val="24"/>
          <w:szCs w:val="24"/>
        </w:rPr>
        <w:t xml:space="preserve">%), </w:t>
      </w:r>
      <w:r w:rsidR="00C43D48" w:rsidRPr="00C43D48">
        <w:rPr>
          <w:b/>
          <w:sz w:val="24"/>
          <w:szCs w:val="24"/>
        </w:rPr>
        <w:t>201 až 300 žáků</w:t>
      </w:r>
      <w:r w:rsidR="00C43D48">
        <w:rPr>
          <w:sz w:val="24"/>
          <w:szCs w:val="24"/>
        </w:rPr>
        <w:t xml:space="preserve"> je na 1 pilotní škole (3,03</w:t>
      </w:r>
      <w:r w:rsidR="00D330C8">
        <w:rPr>
          <w:sz w:val="24"/>
          <w:szCs w:val="24"/>
        </w:rPr>
        <w:t> </w:t>
      </w:r>
      <w:r w:rsidR="00C43D48">
        <w:rPr>
          <w:sz w:val="24"/>
          <w:szCs w:val="24"/>
        </w:rPr>
        <w:t xml:space="preserve">%), </w:t>
      </w:r>
      <w:r w:rsidR="00C43D48" w:rsidRPr="00C43D48">
        <w:rPr>
          <w:b/>
          <w:sz w:val="24"/>
          <w:szCs w:val="24"/>
        </w:rPr>
        <w:t>301 až 400 žáků</w:t>
      </w:r>
      <w:r w:rsidR="00500604">
        <w:rPr>
          <w:sz w:val="24"/>
          <w:szCs w:val="24"/>
        </w:rPr>
        <w:t xml:space="preserve"> je na </w:t>
      </w:r>
      <w:r w:rsidR="00C43D48">
        <w:rPr>
          <w:sz w:val="24"/>
          <w:szCs w:val="24"/>
        </w:rPr>
        <w:t>6 pilotních školách (18,18</w:t>
      </w:r>
      <w:r w:rsidR="00D330C8">
        <w:rPr>
          <w:sz w:val="24"/>
          <w:szCs w:val="24"/>
        </w:rPr>
        <w:t> </w:t>
      </w:r>
      <w:r w:rsidR="00C43D48">
        <w:rPr>
          <w:sz w:val="24"/>
          <w:szCs w:val="24"/>
        </w:rPr>
        <w:t xml:space="preserve">%), </w:t>
      </w:r>
      <w:r w:rsidR="00C43D48" w:rsidRPr="00C43D48">
        <w:rPr>
          <w:b/>
          <w:sz w:val="24"/>
          <w:szCs w:val="24"/>
        </w:rPr>
        <w:t>401 až 500 žáků</w:t>
      </w:r>
      <w:r w:rsidR="00C74046">
        <w:rPr>
          <w:sz w:val="24"/>
          <w:szCs w:val="24"/>
        </w:rPr>
        <w:t xml:space="preserve"> je na 1 pilotní škole (3,03</w:t>
      </w:r>
      <w:r w:rsidR="00D330C8">
        <w:rPr>
          <w:sz w:val="24"/>
          <w:szCs w:val="24"/>
        </w:rPr>
        <w:t> </w:t>
      </w:r>
      <w:r w:rsidR="00C74046">
        <w:rPr>
          <w:sz w:val="24"/>
          <w:szCs w:val="24"/>
        </w:rPr>
        <w:t>%)</w:t>
      </w:r>
      <w:r w:rsidR="00C43D48">
        <w:rPr>
          <w:sz w:val="24"/>
          <w:szCs w:val="24"/>
        </w:rPr>
        <w:t xml:space="preserve"> a </w:t>
      </w:r>
      <w:r w:rsidR="00C43D48" w:rsidRPr="00C43D48">
        <w:rPr>
          <w:b/>
          <w:sz w:val="24"/>
          <w:szCs w:val="24"/>
        </w:rPr>
        <w:t>nad 500 žáků</w:t>
      </w:r>
      <w:r w:rsidR="00C43D48">
        <w:rPr>
          <w:sz w:val="24"/>
          <w:szCs w:val="24"/>
        </w:rPr>
        <w:t xml:space="preserve"> také na 1 pilotní škole (3,03 %).</w:t>
      </w:r>
    </w:p>
    <w:p w:rsidR="001364FC" w:rsidRDefault="00C43D48" w:rsidP="003C3392">
      <w:pPr>
        <w:spacing w:after="120"/>
        <w:ind w:firstLine="567"/>
        <w:jc w:val="both"/>
        <w:rPr>
          <w:sz w:val="24"/>
          <w:szCs w:val="24"/>
        </w:rPr>
      </w:pPr>
      <w:r w:rsidRPr="00C43D48">
        <w:rPr>
          <w:b/>
          <w:sz w:val="24"/>
          <w:szCs w:val="24"/>
        </w:rPr>
        <w:t xml:space="preserve">Průměrný počet žáků </w:t>
      </w:r>
      <w:r w:rsidR="00464DBF">
        <w:rPr>
          <w:b/>
          <w:sz w:val="24"/>
          <w:szCs w:val="24"/>
        </w:rPr>
        <w:t xml:space="preserve">ve třídě </w:t>
      </w:r>
      <w:r w:rsidR="00464DBF">
        <w:rPr>
          <w:sz w:val="24"/>
          <w:szCs w:val="24"/>
        </w:rPr>
        <w:t>na všech pilotních školách</w:t>
      </w:r>
      <w:r w:rsidR="0075564D">
        <w:rPr>
          <w:sz w:val="24"/>
          <w:szCs w:val="24"/>
        </w:rPr>
        <w:t xml:space="preserve"> ve školním roce 2013/2014</w:t>
      </w:r>
      <w:r w:rsidR="00464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C43D48">
        <w:rPr>
          <w:b/>
          <w:sz w:val="24"/>
          <w:szCs w:val="24"/>
        </w:rPr>
        <w:t>20,76</w:t>
      </w:r>
      <w:r>
        <w:rPr>
          <w:sz w:val="24"/>
          <w:szCs w:val="24"/>
        </w:rPr>
        <w:t xml:space="preserve">. </w:t>
      </w:r>
      <w:r w:rsidR="00464DBF">
        <w:rPr>
          <w:sz w:val="24"/>
          <w:szCs w:val="24"/>
        </w:rPr>
        <w:t xml:space="preserve">Nejvyšší průměrný počet žáků je na ZŠ Jaroměř – </w:t>
      </w:r>
      <w:r w:rsidR="00464DBF" w:rsidRPr="00464DBF">
        <w:rPr>
          <w:b/>
          <w:sz w:val="24"/>
          <w:szCs w:val="24"/>
        </w:rPr>
        <w:t>26,9 žáků</w:t>
      </w:r>
      <w:r w:rsidR="00464DBF">
        <w:rPr>
          <w:sz w:val="24"/>
          <w:szCs w:val="24"/>
        </w:rPr>
        <w:t xml:space="preserve"> (č. 22), nejnižší na ZŠ a MŠ Rázová – </w:t>
      </w:r>
      <w:r w:rsidR="00464DBF" w:rsidRPr="00464DBF">
        <w:rPr>
          <w:b/>
          <w:sz w:val="24"/>
          <w:szCs w:val="24"/>
        </w:rPr>
        <w:t>9 žáků</w:t>
      </w:r>
      <w:r w:rsidR="00464DBF">
        <w:rPr>
          <w:sz w:val="24"/>
          <w:szCs w:val="24"/>
        </w:rPr>
        <w:t xml:space="preserve"> (č. 9).</w:t>
      </w:r>
    </w:p>
    <w:p w:rsidR="00464DBF" w:rsidRPr="00923003" w:rsidRDefault="00923003" w:rsidP="00155F8B">
      <w:pPr>
        <w:spacing w:after="0"/>
        <w:ind w:firstLine="567"/>
        <w:jc w:val="both"/>
        <w:rPr>
          <w:sz w:val="24"/>
          <w:szCs w:val="24"/>
        </w:rPr>
      </w:pPr>
      <w:r w:rsidRPr="00923003">
        <w:rPr>
          <w:b/>
          <w:sz w:val="24"/>
          <w:szCs w:val="24"/>
        </w:rPr>
        <w:t xml:space="preserve">Průměrný počet žáků </w:t>
      </w:r>
      <w:r w:rsidR="00D330C8">
        <w:rPr>
          <w:b/>
          <w:sz w:val="24"/>
          <w:szCs w:val="24"/>
        </w:rPr>
        <w:t xml:space="preserve">ve třídě </w:t>
      </w:r>
      <w:r w:rsidRPr="00923003">
        <w:rPr>
          <w:b/>
          <w:sz w:val="24"/>
          <w:szCs w:val="24"/>
        </w:rPr>
        <w:t>nižší než 10</w:t>
      </w:r>
      <w:r>
        <w:rPr>
          <w:sz w:val="24"/>
          <w:szCs w:val="24"/>
        </w:rPr>
        <w:t xml:space="preserve"> je na 2 pilotních školách (6,06 %), průměrný počet </w:t>
      </w:r>
      <w:r w:rsidRPr="00923003">
        <w:rPr>
          <w:b/>
          <w:sz w:val="24"/>
          <w:szCs w:val="24"/>
        </w:rPr>
        <w:t>10 a</w:t>
      </w:r>
      <w:r w:rsidR="00C74046">
        <w:rPr>
          <w:b/>
          <w:sz w:val="24"/>
          <w:szCs w:val="24"/>
        </w:rPr>
        <w:t>ž</w:t>
      </w:r>
      <w:r w:rsidRPr="00923003">
        <w:rPr>
          <w:b/>
          <w:sz w:val="24"/>
          <w:szCs w:val="24"/>
        </w:rPr>
        <w:t xml:space="preserve"> 20 žák</w:t>
      </w:r>
      <w:r>
        <w:rPr>
          <w:b/>
          <w:sz w:val="24"/>
          <w:szCs w:val="24"/>
        </w:rPr>
        <w:t>ů</w:t>
      </w:r>
      <w:r w:rsidR="00D330C8">
        <w:rPr>
          <w:b/>
          <w:sz w:val="24"/>
          <w:szCs w:val="24"/>
        </w:rPr>
        <w:t xml:space="preserve"> ve třídě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na 19 pilotních školách (57,57 %) a</w:t>
      </w:r>
      <w:r w:rsidR="0093388B">
        <w:rPr>
          <w:sz w:val="24"/>
          <w:szCs w:val="24"/>
        </w:rPr>
        <w:t xml:space="preserve"> průměrný počet</w:t>
      </w:r>
      <w:r w:rsidR="00C74046">
        <w:rPr>
          <w:sz w:val="24"/>
          <w:szCs w:val="24"/>
        </w:rPr>
        <w:t xml:space="preserve"> </w:t>
      </w:r>
      <w:r w:rsidRPr="00923003">
        <w:rPr>
          <w:b/>
          <w:sz w:val="24"/>
          <w:szCs w:val="24"/>
        </w:rPr>
        <w:t>nad 20 žáků</w:t>
      </w:r>
      <w:r w:rsidR="00D330C8">
        <w:rPr>
          <w:b/>
          <w:sz w:val="24"/>
          <w:szCs w:val="24"/>
        </w:rPr>
        <w:t xml:space="preserve"> ve třídě</w:t>
      </w:r>
      <w:r w:rsidR="0093388B">
        <w:rPr>
          <w:sz w:val="24"/>
          <w:szCs w:val="24"/>
        </w:rPr>
        <w:t xml:space="preserve"> je na 12 </w:t>
      </w:r>
      <w:r>
        <w:rPr>
          <w:sz w:val="24"/>
          <w:szCs w:val="24"/>
        </w:rPr>
        <w:t>pilotních školách (36,36 %).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1"/>
      </w:tblGrid>
      <w:tr w:rsidR="00155F8B" w:rsidRPr="00155F8B" w:rsidTr="003B17DE">
        <w:trPr>
          <w:trHeight w:val="600"/>
        </w:trPr>
        <w:tc>
          <w:tcPr>
            <w:tcW w:w="9371" w:type="dxa"/>
          </w:tcPr>
          <w:p w:rsidR="00923003" w:rsidRPr="00155F8B" w:rsidRDefault="00737281" w:rsidP="003A6BF1">
            <w:pPr>
              <w:pStyle w:val="Nadpis2"/>
              <w:tabs>
                <w:tab w:val="left" w:pos="567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5" w:name="_Toc389502522"/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1</w:t>
            </w:r>
            <w:r w:rsidR="00155F8B">
              <w:rPr>
                <w:rFonts w:asciiTheme="minorHAnsi" w:hAnsiTheme="minorHAnsi"/>
                <w:color w:val="auto"/>
                <w:sz w:val="24"/>
                <w:szCs w:val="24"/>
              </w:rPr>
              <w:t>.4</w:t>
            </w:r>
            <w:r w:rsidR="00155F8B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3B17DE" w:rsidRPr="00155F8B">
              <w:rPr>
                <w:rFonts w:asciiTheme="minorHAnsi" w:hAnsiTheme="minorHAnsi"/>
                <w:color w:val="auto"/>
                <w:sz w:val="24"/>
                <w:szCs w:val="24"/>
              </w:rPr>
              <w:t>Školní vzdělávací programy</w:t>
            </w:r>
            <w:bookmarkEnd w:id="5"/>
          </w:p>
        </w:tc>
      </w:tr>
      <w:tr w:rsidR="00A065AD" w:rsidRPr="00A065AD" w:rsidTr="003B17DE">
        <w:trPr>
          <w:trHeight w:val="600"/>
        </w:trPr>
        <w:tc>
          <w:tcPr>
            <w:tcW w:w="9371" w:type="dxa"/>
          </w:tcPr>
          <w:p w:rsidR="003B17DE" w:rsidRPr="00A065AD" w:rsidRDefault="003B17DE" w:rsidP="00F1317C">
            <w:pPr>
              <w:spacing w:after="120"/>
              <w:ind w:firstLine="567"/>
              <w:jc w:val="both"/>
            </w:pPr>
            <w:r w:rsidRPr="00A065AD">
              <w:rPr>
                <w:b/>
              </w:rPr>
              <w:t>Školní vzdělávací programy</w:t>
            </w:r>
            <w:r w:rsidRPr="00A065AD">
              <w:t xml:space="preserve"> (ŠVP) mají zpracované všechny pilotní školy. Ne u všech pilotních</w:t>
            </w:r>
            <w:r w:rsidR="00F1317C" w:rsidRPr="00A065AD">
              <w:t xml:space="preserve"> škol je však možné získat ŠVP z</w:t>
            </w:r>
            <w:r w:rsidRPr="00A065AD">
              <w:t xml:space="preserve"> webových strán</w:t>
            </w:r>
            <w:r w:rsidR="00C74046" w:rsidRPr="00A065AD">
              <w:t>ek</w:t>
            </w:r>
            <w:r w:rsidRPr="00A065AD">
              <w:t xml:space="preserve">. </w:t>
            </w:r>
            <w:r w:rsidRPr="00A065AD">
              <w:rPr>
                <w:b/>
              </w:rPr>
              <w:t>ŠVP</w:t>
            </w:r>
            <w:r w:rsidRPr="00A065AD">
              <w:t xml:space="preserve"> </w:t>
            </w:r>
            <w:r w:rsidRPr="00A065AD">
              <w:rPr>
                <w:b/>
              </w:rPr>
              <w:t>zveřejňuje</w:t>
            </w:r>
            <w:r w:rsidRPr="00A065AD">
              <w:t xml:space="preserve"> na svých webových stránkách </w:t>
            </w:r>
            <w:r w:rsidRPr="00A065AD">
              <w:rPr>
                <w:b/>
              </w:rPr>
              <w:t>23 pilotních škol</w:t>
            </w:r>
            <w:r w:rsidRPr="00A065AD">
              <w:t xml:space="preserve"> (69,70 %), z toho 2 pilotní školy ve zkrácené podobě.</w:t>
            </w:r>
            <w:r w:rsidR="00F1317C" w:rsidRPr="00A065AD">
              <w:t xml:space="preserve"> </w:t>
            </w:r>
            <w:r w:rsidR="00C74046" w:rsidRPr="00A065AD">
              <w:rPr>
                <w:b/>
              </w:rPr>
              <w:t>ŠVP nelze stáhnout</w:t>
            </w:r>
            <w:r w:rsidR="00C74046" w:rsidRPr="00A065AD">
              <w:t xml:space="preserve"> z</w:t>
            </w:r>
            <w:r w:rsidR="00F1317C" w:rsidRPr="00A065AD">
              <w:t xml:space="preserve"> webových stránek </w:t>
            </w:r>
            <w:r w:rsidR="00D8371F">
              <w:rPr>
                <w:b/>
              </w:rPr>
              <w:t>11</w:t>
            </w:r>
            <w:r w:rsidR="00F1317C" w:rsidRPr="00A065AD">
              <w:rPr>
                <w:b/>
              </w:rPr>
              <w:t xml:space="preserve"> </w:t>
            </w:r>
            <w:r w:rsidR="00D8371F">
              <w:t>(33,33</w:t>
            </w:r>
            <w:r w:rsidR="00155F8B" w:rsidRPr="00A065AD">
              <w:t xml:space="preserve"> %)</w:t>
            </w:r>
            <w:r w:rsidR="00155F8B">
              <w:t xml:space="preserve"> </w:t>
            </w:r>
            <w:r w:rsidR="00F1317C" w:rsidRPr="00A065AD">
              <w:rPr>
                <w:b/>
              </w:rPr>
              <w:t>pilotních škol</w:t>
            </w:r>
            <w:r w:rsidR="00155F8B">
              <w:rPr>
                <w:b/>
              </w:rPr>
              <w:t xml:space="preserve"> </w:t>
            </w:r>
            <w:r w:rsidR="00155F8B">
              <w:t xml:space="preserve">(1, 3, 4, 18, 20, </w:t>
            </w:r>
            <w:r w:rsidR="00D8371F">
              <w:t xml:space="preserve">22, </w:t>
            </w:r>
            <w:r w:rsidR="00155F8B">
              <w:t xml:space="preserve">25, 27, 29, 30, </w:t>
            </w:r>
            <w:r w:rsidR="00737281">
              <w:t>33)</w:t>
            </w:r>
            <w:r w:rsidR="00F1317C" w:rsidRPr="00A065AD">
              <w:t xml:space="preserve">. Buď nejsou ŠVP </w:t>
            </w:r>
            <w:r w:rsidR="0093388B" w:rsidRPr="00A065AD">
              <w:t xml:space="preserve">na webu </w:t>
            </w:r>
            <w:r w:rsidR="00F1317C" w:rsidRPr="00A065AD">
              <w:t>zavěšeny, nebo jde o</w:t>
            </w:r>
            <w:r w:rsidR="0093388B" w:rsidRPr="00A065AD">
              <w:t> </w:t>
            </w:r>
            <w:r w:rsidR="00F1317C" w:rsidRPr="00A065AD">
              <w:t>technickou chybu</w:t>
            </w:r>
            <w:r w:rsidR="0075564D" w:rsidRPr="00A065AD">
              <w:t xml:space="preserve">, která neumožňuje </w:t>
            </w:r>
            <w:r w:rsidR="00D330C8">
              <w:t>dokument</w:t>
            </w:r>
            <w:r w:rsidR="0075564D" w:rsidRPr="00A065AD">
              <w:t xml:space="preserve"> </w:t>
            </w:r>
            <w:r w:rsidR="004E51FD">
              <w:t xml:space="preserve">stáhnout a </w:t>
            </w:r>
            <w:r w:rsidR="0075564D" w:rsidRPr="00A065AD">
              <w:t>otevřít</w:t>
            </w:r>
            <w:r w:rsidR="00F1317C" w:rsidRPr="00A065AD">
              <w:t>.</w:t>
            </w:r>
          </w:p>
          <w:p w:rsidR="00F1317C" w:rsidRPr="00A065AD" w:rsidRDefault="00F1317C" w:rsidP="00F1317C">
            <w:pPr>
              <w:spacing w:after="120"/>
              <w:ind w:firstLine="567"/>
              <w:jc w:val="both"/>
            </w:pPr>
            <w:r w:rsidRPr="00A065AD">
              <w:t>Problémem</w:t>
            </w:r>
            <w:r w:rsidR="0075564D" w:rsidRPr="00A065AD">
              <w:t xml:space="preserve"> při hledání informací o ŠVP</w:t>
            </w:r>
            <w:r w:rsidRPr="00A065AD">
              <w:t xml:space="preserve"> je nesnadná orientace na webových stránkách</w:t>
            </w:r>
            <w:r w:rsidR="0075564D" w:rsidRPr="00A065AD">
              <w:t xml:space="preserve"> některých škol</w:t>
            </w:r>
            <w:r w:rsidRPr="00A065AD">
              <w:t xml:space="preserve">. </w:t>
            </w:r>
            <w:r w:rsidR="0075564D" w:rsidRPr="00A065AD">
              <w:t>Málokterá</w:t>
            </w:r>
            <w:r w:rsidRPr="00A065AD">
              <w:t xml:space="preserve"> </w:t>
            </w:r>
            <w:r w:rsidR="00C74046" w:rsidRPr="00A065AD">
              <w:t xml:space="preserve">pilotní </w:t>
            </w:r>
            <w:r w:rsidRPr="00A065AD">
              <w:t>škol</w:t>
            </w:r>
            <w:r w:rsidR="0075564D" w:rsidRPr="00A065AD">
              <w:t>a</w:t>
            </w:r>
            <w:r w:rsidRPr="00A065AD">
              <w:t xml:space="preserve"> </w:t>
            </w:r>
            <w:r w:rsidR="0075564D" w:rsidRPr="00A065AD">
              <w:t>má</w:t>
            </w:r>
            <w:r w:rsidR="007A04FC" w:rsidRPr="00A065AD">
              <w:t xml:space="preserve"> přímo na titulní straně</w:t>
            </w:r>
            <w:r w:rsidRPr="00A065AD">
              <w:t xml:space="preserve"> samostatn</w:t>
            </w:r>
            <w:r w:rsidR="004E51FD">
              <w:t>ý odkaz nebo</w:t>
            </w:r>
            <w:r w:rsidRPr="00A065AD">
              <w:t xml:space="preserve"> rubriku „Školní vzdělávací program“. Častěji jsou ŠVP zařazeny do </w:t>
            </w:r>
            <w:r w:rsidR="00D330C8">
              <w:t>rubriky</w:t>
            </w:r>
            <w:r w:rsidRPr="00A065AD">
              <w:t xml:space="preserve"> „Dokumenty“, „Ke stažení“ nebo do jiných</w:t>
            </w:r>
            <w:r w:rsidR="004E51FD">
              <w:t xml:space="preserve"> částí webových stránek</w:t>
            </w:r>
            <w:r w:rsidRPr="00A065AD">
              <w:t xml:space="preserve">, kde </w:t>
            </w:r>
            <w:r w:rsidR="0010341F" w:rsidRPr="00A065AD">
              <w:t>se p</w:t>
            </w:r>
            <w:r w:rsidRPr="00A065AD">
              <w:t>řítomnost</w:t>
            </w:r>
            <w:r w:rsidR="0010341F" w:rsidRPr="00A065AD">
              <w:t xml:space="preserve"> ŠVP očekává méně.</w:t>
            </w:r>
          </w:p>
          <w:p w:rsidR="0010341F" w:rsidRPr="00A065AD" w:rsidRDefault="0010341F" w:rsidP="00F1317C">
            <w:pPr>
              <w:spacing w:after="120"/>
              <w:ind w:firstLine="567"/>
              <w:jc w:val="both"/>
            </w:pPr>
            <w:r w:rsidRPr="00A065AD">
              <w:t>Podobně j</w:t>
            </w:r>
            <w:r w:rsidR="00982D54" w:rsidRPr="00A065AD">
              <w:t>sou</w:t>
            </w:r>
            <w:r w:rsidRPr="00A065AD">
              <w:t xml:space="preserve"> zařazován</w:t>
            </w:r>
            <w:r w:rsidR="00982D54" w:rsidRPr="00A065AD">
              <w:t>y</w:t>
            </w:r>
            <w:r w:rsidRPr="00A065AD">
              <w:t xml:space="preserve"> na webové stránky</w:t>
            </w:r>
            <w:r w:rsidR="00982D54" w:rsidRPr="00A065AD">
              <w:t xml:space="preserve"> pilotních škol</w:t>
            </w:r>
            <w:r w:rsidRPr="00A065AD">
              <w:t xml:space="preserve"> i </w:t>
            </w:r>
            <w:r w:rsidR="00982D54" w:rsidRPr="00A065AD">
              <w:rPr>
                <w:b/>
              </w:rPr>
              <w:t>š</w:t>
            </w:r>
            <w:r w:rsidRPr="00A065AD">
              <w:rPr>
                <w:b/>
              </w:rPr>
              <w:t>kolní vzdělávací program</w:t>
            </w:r>
            <w:r w:rsidR="00982D54" w:rsidRPr="00A065AD">
              <w:rPr>
                <w:b/>
              </w:rPr>
              <w:t>y</w:t>
            </w:r>
            <w:r w:rsidRPr="00A065AD">
              <w:rPr>
                <w:b/>
              </w:rPr>
              <w:t xml:space="preserve"> pro školní družiny </w:t>
            </w:r>
            <w:r w:rsidRPr="00A065AD">
              <w:t xml:space="preserve">(ŠVP ŠD). </w:t>
            </w:r>
            <w:r w:rsidRPr="00A065AD">
              <w:rPr>
                <w:b/>
              </w:rPr>
              <w:t>ŠVP ŠD</w:t>
            </w:r>
            <w:r w:rsidRPr="00A065AD">
              <w:t xml:space="preserve"> </w:t>
            </w:r>
            <w:r w:rsidR="00BB1FA9">
              <w:rPr>
                <w:b/>
              </w:rPr>
              <w:t>zveřejňuje 18</w:t>
            </w:r>
            <w:r w:rsidRPr="00A065AD">
              <w:rPr>
                <w:b/>
              </w:rPr>
              <w:t xml:space="preserve"> pilotních škol</w:t>
            </w:r>
            <w:r w:rsidRPr="00A065AD">
              <w:t xml:space="preserve"> (5</w:t>
            </w:r>
            <w:r w:rsidR="00BB1FA9">
              <w:t>4</w:t>
            </w:r>
            <w:r w:rsidRPr="00A065AD">
              <w:t>,5</w:t>
            </w:r>
            <w:r w:rsidR="00BB1FA9">
              <w:t>4</w:t>
            </w:r>
            <w:r w:rsidRPr="00A065AD">
              <w:t xml:space="preserve"> %), </w:t>
            </w:r>
            <w:r w:rsidRPr="00A065AD">
              <w:rPr>
                <w:b/>
              </w:rPr>
              <w:t>ŠVP ŠD</w:t>
            </w:r>
            <w:r w:rsidRPr="00A065AD">
              <w:t xml:space="preserve"> na webových stránkách </w:t>
            </w:r>
            <w:r w:rsidR="00BB1FA9">
              <w:rPr>
                <w:b/>
              </w:rPr>
              <w:t>nezveřejňuje 15</w:t>
            </w:r>
            <w:r w:rsidRPr="00A065AD">
              <w:rPr>
                <w:b/>
              </w:rPr>
              <w:t xml:space="preserve"> pilotních škol</w:t>
            </w:r>
            <w:r w:rsidR="00BB1FA9">
              <w:t xml:space="preserve"> (45</w:t>
            </w:r>
            <w:r w:rsidR="00912EB9" w:rsidRPr="00A065AD">
              <w:t>,4</w:t>
            </w:r>
            <w:r w:rsidR="00BB1FA9">
              <w:t>5</w:t>
            </w:r>
            <w:r w:rsidR="00912EB9" w:rsidRPr="00A065AD">
              <w:t xml:space="preserve"> %), případně je nelze z technických důvodů </w:t>
            </w:r>
            <w:r w:rsidR="004E51FD">
              <w:t xml:space="preserve">stáhnout a </w:t>
            </w:r>
            <w:r w:rsidR="00912EB9" w:rsidRPr="00A065AD">
              <w:t>otevřít</w:t>
            </w:r>
            <w:r w:rsidR="007A04FC" w:rsidRPr="00A065AD">
              <w:t xml:space="preserve"> (č.</w:t>
            </w:r>
            <w:r w:rsidR="004E51FD">
              <w:t> </w:t>
            </w:r>
            <w:r w:rsidR="007A04FC" w:rsidRPr="00A065AD">
              <w:t>1, 2, 3, 4, 6, 7, 10, 16, 18, 20, 21, 22, 25, 27, 33)</w:t>
            </w:r>
            <w:r w:rsidR="00912EB9" w:rsidRPr="00A065AD">
              <w:t>.</w:t>
            </w:r>
          </w:p>
          <w:p w:rsidR="00912EB9" w:rsidRPr="00A065AD" w:rsidRDefault="00912EB9" w:rsidP="00737281">
            <w:pPr>
              <w:spacing w:after="120"/>
              <w:ind w:firstLine="567"/>
              <w:jc w:val="both"/>
            </w:pPr>
            <w:r w:rsidRPr="00A065AD">
              <w:t xml:space="preserve">U </w:t>
            </w:r>
            <w:r w:rsidRPr="00A065AD">
              <w:rPr>
                <w:b/>
              </w:rPr>
              <w:t>7 pilotních škol</w:t>
            </w:r>
            <w:r w:rsidRPr="00A065AD">
              <w:t xml:space="preserve"> je </w:t>
            </w:r>
            <w:r w:rsidRPr="00A065AD">
              <w:rPr>
                <w:b/>
              </w:rPr>
              <w:t>ŠVP ŠD součástí ŠVP</w:t>
            </w:r>
            <w:r w:rsidRPr="00A065AD">
              <w:t xml:space="preserve"> nebo jeho přílohou (21,21 %), </w:t>
            </w:r>
            <w:r w:rsidRPr="00A065AD">
              <w:rPr>
                <w:b/>
              </w:rPr>
              <w:t>26 pilotních škol</w:t>
            </w:r>
            <w:r w:rsidRPr="00A065AD">
              <w:t xml:space="preserve"> má </w:t>
            </w:r>
            <w:r w:rsidRPr="00A065AD">
              <w:rPr>
                <w:b/>
              </w:rPr>
              <w:t>ŠVP ŠD</w:t>
            </w:r>
            <w:r w:rsidRPr="00A065AD">
              <w:t xml:space="preserve"> zpracován jako </w:t>
            </w:r>
            <w:r w:rsidRPr="00A065AD">
              <w:rPr>
                <w:b/>
              </w:rPr>
              <w:t>samostatný dokument</w:t>
            </w:r>
            <w:r w:rsidRPr="00A065AD">
              <w:t xml:space="preserve"> (78,79 %).</w:t>
            </w:r>
          </w:p>
          <w:p w:rsidR="00F1317C" w:rsidRPr="00A065AD" w:rsidRDefault="00912EB9" w:rsidP="003A6BF1">
            <w:pPr>
              <w:pStyle w:val="Nadpis1"/>
              <w:numPr>
                <w:ilvl w:val="0"/>
                <w:numId w:val="7"/>
              </w:numPr>
              <w:tabs>
                <w:tab w:val="left" w:pos="567"/>
              </w:tabs>
              <w:spacing w:after="120"/>
              <w:ind w:left="567" w:hanging="567"/>
              <w:rPr>
                <w:rFonts w:asciiTheme="minorHAnsi" w:hAnsiTheme="minorHAnsi"/>
                <w:color w:val="auto"/>
              </w:rPr>
            </w:pPr>
            <w:bookmarkStart w:id="6" w:name="_Toc389502523"/>
            <w:r w:rsidRPr="00A065AD">
              <w:rPr>
                <w:rFonts w:asciiTheme="minorHAnsi" w:hAnsiTheme="minorHAnsi"/>
                <w:color w:val="auto"/>
              </w:rPr>
              <w:t xml:space="preserve">Začlenění pohybových aktivit </w:t>
            </w:r>
            <w:r w:rsidR="00737281">
              <w:rPr>
                <w:rFonts w:asciiTheme="minorHAnsi" w:hAnsiTheme="minorHAnsi"/>
                <w:color w:val="auto"/>
              </w:rPr>
              <w:t>na pilotních školách</w:t>
            </w:r>
            <w:r w:rsidR="00953891">
              <w:rPr>
                <w:rFonts w:asciiTheme="minorHAnsi" w:hAnsiTheme="minorHAnsi"/>
                <w:color w:val="auto"/>
              </w:rPr>
              <w:t xml:space="preserve"> (P1)</w:t>
            </w:r>
            <w:bookmarkEnd w:id="6"/>
          </w:p>
        </w:tc>
      </w:tr>
      <w:tr w:rsidR="00C23AC3" w:rsidRPr="00C23AC3" w:rsidTr="00414BC7">
        <w:trPr>
          <w:trHeight w:val="600"/>
        </w:trPr>
        <w:tc>
          <w:tcPr>
            <w:tcW w:w="9371" w:type="dxa"/>
            <w:shd w:val="clear" w:color="auto" w:fill="auto"/>
          </w:tcPr>
          <w:p w:rsidR="00923003" w:rsidRPr="00C23AC3" w:rsidRDefault="00656E14" w:rsidP="003A6BF1">
            <w:pPr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sz w:val="24"/>
                <w:szCs w:val="24"/>
              </w:rPr>
              <w:t>K vyhodnocování dalších bodů dotazníků je třeba poznamenat, že zpracování informací bylo poměrně náročné</w:t>
            </w:r>
            <w:r w:rsidR="00982D54">
              <w:rPr>
                <w:rFonts w:cs="Times New Roman"/>
                <w:sz w:val="24"/>
                <w:szCs w:val="24"/>
              </w:rPr>
              <w:t>.</w:t>
            </w:r>
            <w:r w:rsidRPr="00C23AC3">
              <w:rPr>
                <w:rFonts w:cs="Times New Roman"/>
                <w:sz w:val="24"/>
                <w:szCs w:val="24"/>
              </w:rPr>
              <w:t xml:space="preserve"> Důvodem</w:t>
            </w:r>
            <w:r w:rsidR="00982D54">
              <w:rPr>
                <w:rFonts w:cs="Times New Roman"/>
                <w:sz w:val="24"/>
                <w:szCs w:val="24"/>
              </w:rPr>
              <w:t xml:space="preserve"> obtíží při zpracování dat</w:t>
            </w:r>
            <w:r w:rsidRPr="00C23AC3">
              <w:rPr>
                <w:rFonts w:cs="Times New Roman"/>
                <w:sz w:val="24"/>
                <w:szCs w:val="24"/>
              </w:rPr>
              <w:t xml:space="preserve"> jsou různě umístěné </w:t>
            </w:r>
            <w:r w:rsidRPr="00982D54">
              <w:t>a</w:t>
            </w:r>
            <w:r w:rsidR="00871981">
              <w:t xml:space="preserve"> </w:t>
            </w:r>
            <w:r w:rsidRPr="00982D54">
              <w:t>různě</w:t>
            </w:r>
            <w:r w:rsidR="00871981">
              <w:rPr>
                <w:rFonts w:cs="Times New Roman"/>
                <w:sz w:val="24"/>
                <w:szCs w:val="24"/>
              </w:rPr>
              <w:t xml:space="preserve"> zpracované informace v </w:t>
            </w:r>
            <w:r w:rsidRPr="00C23AC3">
              <w:rPr>
                <w:rFonts w:cs="Times New Roman"/>
                <w:sz w:val="24"/>
                <w:szCs w:val="24"/>
              </w:rPr>
              <w:t>samotných ŠVP</w:t>
            </w:r>
            <w:r w:rsidR="004605E8" w:rsidRPr="00C23AC3">
              <w:rPr>
                <w:rFonts w:cs="Times New Roman"/>
                <w:sz w:val="24"/>
                <w:szCs w:val="24"/>
              </w:rPr>
              <w:t xml:space="preserve">, chybějící </w:t>
            </w:r>
            <w:r w:rsidR="00383109" w:rsidRPr="00C23AC3">
              <w:rPr>
                <w:rFonts w:cs="Times New Roman"/>
                <w:sz w:val="24"/>
                <w:szCs w:val="24"/>
              </w:rPr>
              <w:t>informace určitého charakteru v</w:t>
            </w:r>
            <w:r w:rsidR="00871981">
              <w:rPr>
                <w:rFonts w:cs="Times New Roman"/>
                <w:sz w:val="24"/>
                <w:szCs w:val="24"/>
              </w:rPr>
              <w:t xml:space="preserve"> </w:t>
            </w:r>
            <w:r w:rsidR="004605E8" w:rsidRPr="00C23AC3">
              <w:rPr>
                <w:rFonts w:cs="Times New Roman"/>
                <w:sz w:val="24"/>
                <w:szCs w:val="24"/>
              </w:rPr>
              <w:t>ŠVP,</w:t>
            </w:r>
            <w:r w:rsidR="00383109" w:rsidRPr="00C23AC3">
              <w:rPr>
                <w:rFonts w:cs="Times New Roman"/>
                <w:sz w:val="24"/>
                <w:szCs w:val="24"/>
              </w:rPr>
              <w:t xml:space="preserve"> nutnost kombinovat informace v ŠVP s </w:t>
            </w:r>
            <w:r w:rsidR="004605E8" w:rsidRPr="00C23AC3">
              <w:rPr>
                <w:rFonts w:cs="Times New Roman"/>
                <w:sz w:val="24"/>
                <w:szCs w:val="24"/>
              </w:rPr>
              <w:t>informacemi</w:t>
            </w:r>
            <w:r w:rsidR="00982D54">
              <w:rPr>
                <w:rFonts w:cs="Times New Roman"/>
                <w:sz w:val="24"/>
                <w:szCs w:val="24"/>
              </w:rPr>
              <w:t xml:space="preserve"> na webových stránkách škol a </w:t>
            </w:r>
            <w:r w:rsidR="00383109" w:rsidRPr="00C23AC3">
              <w:rPr>
                <w:rFonts w:cs="Times New Roman"/>
                <w:sz w:val="24"/>
                <w:szCs w:val="24"/>
              </w:rPr>
              <w:t>v</w:t>
            </w:r>
            <w:r w:rsidR="00982D54">
              <w:rPr>
                <w:rFonts w:cs="Times New Roman"/>
                <w:sz w:val="24"/>
                <w:szCs w:val="24"/>
              </w:rPr>
              <w:t> </w:t>
            </w:r>
            <w:r w:rsidR="004605E8" w:rsidRPr="00C23AC3">
              <w:rPr>
                <w:rFonts w:cs="Times New Roman"/>
                <w:sz w:val="24"/>
                <w:szCs w:val="24"/>
              </w:rPr>
              <w:t>neposlední řadě různě podrobný výpis infor</w:t>
            </w:r>
            <w:r w:rsidR="004E51FD">
              <w:rPr>
                <w:rFonts w:cs="Times New Roman"/>
                <w:sz w:val="24"/>
                <w:szCs w:val="24"/>
              </w:rPr>
              <w:t>mací ze ŠVP pořizovaný lektory.</w:t>
            </w:r>
          </w:p>
          <w:p w:rsidR="00912EB9" w:rsidRPr="00C23AC3" w:rsidRDefault="00953891" w:rsidP="003A6BF1">
            <w:pPr>
              <w:pStyle w:val="Nadpis2"/>
              <w:tabs>
                <w:tab w:val="left" w:pos="545"/>
              </w:tabs>
              <w:spacing w:before="360" w:after="120"/>
              <w:ind w:left="567" w:hanging="567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bookmarkStart w:id="7" w:name="_Toc389502524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2</w:t>
            </w:r>
            <w:r w:rsidR="00215D3D" w:rsidRPr="00C23AC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.1 </w:t>
            </w:r>
            <w:r w:rsidR="00215D3D" w:rsidRPr="00C23AC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871981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Ucelená koncepce podpory zdraví</w:t>
            </w:r>
            <w:r w:rsidR="00893DA0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(pohybu a výživy)</w:t>
            </w:r>
            <w:bookmarkEnd w:id="7"/>
          </w:p>
          <w:p w:rsidR="00912EB9" w:rsidRPr="00C23AC3" w:rsidRDefault="007B3C12" w:rsidP="00215D3D">
            <w:pPr>
              <w:spacing w:after="120"/>
              <w:ind w:firstLine="567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sz w:val="24"/>
                <w:szCs w:val="24"/>
              </w:rPr>
              <w:t xml:space="preserve">Při hodnocení kapitol Charakteristika školy a Charakteristika ŠVP v programech pilotních škol jsme </w:t>
            </w:r>
            <w:r w:rsidR="000A06F0" w:rsidRPr="00C23AC3">
              <w:rPr>
                <w:rFonts w:cs="Times New Roman"/>
                <w:sz w:val="24"/>
                <w:szCs w:val="24"/>
              </w:rPr>
              <w:t>se zajímali o to</w:t>
            </w:r>
            <w:r w:rsidRPr="00C23AC3">
              <w:rPr>
                <w:rFonts w:cs="Times New Roman"/>
                <w:sz w:val="24"/>
                <w:szCs w:val="24"/>
              </w:rPr>
              <w:t>, zda mají školy vtvořenu nějakou ucelenou koncepci podpory zdraví</w:t>
            </w:r>
            <w:r w:rsidR="00383109" w:rsidRPr="00C23AC3">
              <w:rPr>
                <w:rFonts w:cs="Times New Roman"/>
                <w:sz w:val="24"/>
                <w:szCs w:val="24"/>
              </w:rPr>
              <w:t xml:space="preserve">, </w:t>
            </w:r>
            <w:r w:rsidR="007A04FC" w:rsidRPr="00C23AC3">
              <w:rPr>
                <w:rFonts w:cs="Times New Roman"/>
                <w:sz w:val="24"/>
                <w:szCs w:val="24"/>
              </w:rPr>
              <w:t xml:space="preserve">případně v jejím rámci </w:t>
            </w:r>
            <w:r w:rsidR="00383109" w:rsidRPr="00C23AC3">
              <w:rPr>
                <w:rFonts w:cs="Times New Roman"/>
                <w:sz w:val="24"/>
                <w:szCs w:val="24"/>
              </w:rPr>
              <w:t>(</w:t>
            </w:r>
            <w:r w:rsidR="007A04FC" w:rsidRPr="00C23AC3">
              <w:rPr>
                <w:rFonts w:cs="Times New Roman"/>
                <w:sz w:val="24"/>
                <w:szCs w:val="24"/>
              </w:rPr>
              <w:t>nebo samostatně</w:t>
            </w:r>
            <w:r w:rsidR="00383109" w:rsidRPr="00C23AC3">
              <w:rPr>
                <w:rFonts w:cs="Times New Roman"/>
                <w:sz w:val="24"/>
                <w:szCs w:val="24"/>
              </w:rPr>
              <w:t>) formulovanou</w:t>
            </w:r>
            <w:r w:rsidR="007A04FC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0A06F0" w:rsidRPr="00C23AC3">
              <w:rPr>
                <w:rFonts w:cs="Times New Roman"/>
                <w:sz w:val="24"/>
                <w:szCs w:val="24"/>
              </w:rPr>
              <w:t xml:space="preserve">koncepci </w:t>
            </w:r>
            <w:r w:rsidRPr="00C23AC3">
              <w:rPr>
                <w:rFonts w:cs="Times New Roman"/>
                <w:sz w:val="24"/>
                <w:szCs w:val="24"/>
              </w:rPr>
              <w:t>podpory pohybu a výživy</w:t>
            </w:r>
            <w:r w:rsidR="000A06F0" w:rsidRPr="00C23AC3">
              <w:rPr>
                <w:rFonts w:cs="Times New Roman"/>
                <w:sz w:val="24"/>
                <w:szCs w:val="24"/>
              </w:rPr>
              <w:t>.</w:t>
            </w:r>
          </w:p>
          <w:p w:rsidR="000A06F0" w:rsidRDefault="000A06F0" w:rsidP="003A6BF1">
            <w:pPr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sz w:val="24"/>
                <w:szCs w:val="24"/>
              </w:rPr>
              <w:t xml:space="preserve">Takto </w:t>
            </w:r>
            <w:r w:rsidRPr="00871981">
              <w:rPr>
                <w:rFonts w:cs="Times New Roman"/>
                <w:b/>
                <w:sz w:val="24"/>
                <w:szCs w:val="24"/>
              </w:rPr>
              <w:t>uceleně formulovanou koncepci podpory zdraví</w:t>
            </w:r>
            <w:r w:rsidRPr="00C23AC3">
              <w:rPr>
                <w:rFonts w:cs="Times New Roman"/>
                <w:sz w:val="24"/>
                <w:szCs w:val="24"/>
              </w:rPr>
              <w:t xml:space="preserve"> jsme nalezli pouze ve ŠVP ZŠ a MŠ Brná (č. 14), která má v charakteristice ŠVP „zaměření na výchovu ke zdravému životnímu stylu</w:t>
            </w:r>
            <w:r w:rsidR="007A04FC" w:rsidRPr="00C23AC3">
              <w:rPr>
                <w:rFonts w:cs="Times New Roman"/>
                <w:sz w:val="24"/>
                <w:szCs w:val="24"/>
              </w:rPr>
              <w:t>“</w:t>
            </w:r>
            <w:r w:rsidRPr="00C23AC3">
              <w:rPr>
                <w:rFonts w:cs="Times New Roman"/>
                <w:sz w:val="24"/>
                <w:szCs w:val="24"/>
              </w:rPr>
              <w:t xml:space="preserve">, kde popisuje formou cílů a metod práce </w:t>
            </w:r>
            <w:r w:rsidRPr="00C23AC3">
              <w:rPr>
                <w:rFonts w:cs="Times New Roman"/>
                <w:b/>
                <w:sz w:val="24"/>
                <w:szCs w:val="24"/>
              </w:rPr>
              <w:t>podporu fyzického, duševního a</w:t>
            </w:r>
            <w:r w:rsidR="00A065AD">
              <w:rPr>
                <w:rFonts w:cs="Times New Roman"/>
                <w:b/>
                <w:sz w:val="24"/>
                <w:szCs w:val="24"/>
              </w:rPr>
              <w:t> </w:t>
            </w:r>
            <w:r w:rsidRPr="00C23AC3">
              <w:rPr>
                <w:rFonts w:cs="Times New Roman"/>
                <w:b/>
                <w:sz w:val="24"/>
                <w:szCs w:val="24"/>
              </w:rPr>
              <w:t>sociálního zdraví</w:t>
            </w:r>
            <w:r w:rsidR="00383109" w:rsidRPr="00C23AC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71766">
              <w:rPr>
                <w:rFonts w:cs="Times New Roman"/>
                <w:sz w:val="24"/>
                <w:szCs w:val="24"/>
              </w:rPr>
              <w:t>a v jejím rámci také</w:t>
            </w:r>
            <w:r w:rsidR="00383109" w:rsidRPr="00C23AC3">
              <w:rPr>
                <w:rFonts w:cs="Times New Roman"/>
                <w:sz w:val="24"/>
                <w:szCs w:val="24"/>
              </w:rPr>
              <w:t xml:space="preserve"> podporu pohybových aktivit a výživy</w:t>
            </w:r>
            <w:r w:rsidRPr="00C23AC3">
              <w:rPr>
                <w:rFonts w:cs="Times New Roman"/>
                <w:sz w:val="24"/>
                <w:szCs w:val="24"/>
              </w:rPr>
              <w:t>.</w:t>
            </w:r>
            <w:r w:rsidR="00525D30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383109" w:rsidRPr="00C23AC3">
              <w:rPr>
                <w:rFonts w:cs="Times New Roman"/>
                <w:sz w:val="24"/>
                <w:szCs w:val="24"/>
              </w:rPr>
              <w:t>I n</w:t>
            </w:r>
            <w:r w:rsidR="00525D30" w:rsidRPr="00C23AC3">
              <w:rPr>
                <w:rFonts w:cs="Times New Roman"/>
                <w:sz w:val="24"/>
                <w:szCs w:val="24"/>
              </w:rPr>
              <w:t>ěkteré další školy se snaží o</w:t>
            </w:r>
            <w:r w:rsidR="00383109" w:rsidRPr="00C23AC3">
              <w:rPr>
                <w:rFonts w:cs="Times New Roman"/>
                <w:sz w:val="24"/>
                <w:szCs w:val="24"/>
              </w:rPr>
              <w:t> </w:t>
            </w:r>
            <w:r w:rsidR="00525D30" w:rsidRPr="00C23AC3">
              <w:rPr>
                <w:rFonts w:cs="Times New Roman"/>
                <w:sz w:val="24"/>
                <w:szCs w:val="24"/>
              </w:rPr>
              <w:t xml:space="preserve">ucelené pohledy na vzdělávání, např. ZŠ Jánského Praha (č. 31) ve svém </w:t>
            </w:r>
            <w:r w:rsidR="00525D30" w:rsidRPr="00C23AC3">
              <w:rPr>
                <w:rFonts w:cs="Times New Roman"/>
                <w:b/>
                <w:sz w:val="24"/>
                <w:szCs w:val="24"/>
              </w:rPr>
              <w:t>Devateru ŠVP</w:t>
            </w:r>
            <w:r w:rsidR="000369D9" w:rsidRPr="00C23AC3">
              <w:rPr>
                <w:rFonts w:cs="Times New Roman"/>
                <w:sz w:val="24"/>
                <w:szCs w:val="24"/>
              </w:rPr>
              <w:t xml:space="preserve"> nebo ZŠ Gagarinova, Olomouc-Droždín (č. 12) v </w:t>
            </w:r>
            <w:r w:rsidR="000369D9" w:rsidRPr="00C23AC3">
              <w:rPr>
                <w:rFonts w:cs="Times New Roman"/>
                <w:b/>
                <w:sz w:val="24"/>
                <w:szCs w:val="24"/>
              </w:rPr>
              <w:t xml:space="preserve">naplňování </w:t>
            </w:r>
            <w:r w:rsidR="007A04FC" w:rsidRPr="00C23AC3">
              <w:rPr>
                <w:rFonts w:cs="Times New Roman"/>
                <w:b/>
                <w:sz w:val="24"/>
                <w:szCs w:val="24"/>
              </w:rPr>
              <w:t>V</w:t>
            </w:r>
            <w:r w:rsidR="000369D9" w:rsidRPr="00C23AC3">
              <w:rPr>
                <w:rFonts w:cs="Times New Roman"/>
                <w:b/>
                <w:sz w:val="24"/>
                <w:szCs w:val="24"/>
              </w:rPr>
              <w:t>ýukové pyramidy</w:t>
            </w:r>
            <w:r w:rsidR="00871981">
              <w:rPr>
                <w:rFonts w:cs="Times New Roman"/>
                <w:sz w:val="24"/>
                <w:szCs w:val="24"/>
              </w:rPr>
              <w:t xml:space="preserve">. </w:t>
            </w:r>
            <w:r w:rsidR="00871981">
              <w:rPr>
                <w:rFonts w:cs="Times New Roman"/>
                <w:sz w:val="24"/>
                <w:szCs w:val="24"/>
              </w:rPr>
              <w:lastRenderedPageBreak/>
              <w:t>A</w:t>
            </w:r>
            <w:r w:rsidR="00525D30" w:rsidRPr="00C23AC3">
              <w:rPr>
                <w:rFonts w:cs="Times New Roman"/>
                <w:sz w:val="24"/>
                <w:szCs w:val="24"/>
              </w:rPr>
              <w:t xml:space="preserve">le </w:t>
            </w:r>
            <w:r w:rsidR="000369D9" w:rsidRPr="00C23AC3">
              <w:rPr>
                <w:rFonts w:cs="Times New Roman"/>
                <w:sz w:val="24"/>
                <w:szCs w:val="24"/>
              </w:rPr>
              <w:t xml:space="preserve">zde </w:t>
            </w:r>
            <w:r w:rsidR="00525D30" w:rsidRPr="00C23AC3">
              <w:rPr>
                <w:rFonts w:cs="Times New Roman"/>
                <w:sz w:val="24"/>
                <w:szCs w:val="24"/>
              </w:rPr>
              <w:t xml:space="preserve">už </w:t>
            </w:r>
            <w:r w:rsidR="007A04FC" w:rsidRPr="00C23AC3">
              <w:rPr>
                <w:rFonts w:cs="Times New Roman"/>
                <w:sz w:val="24"/>
                <w:szCs w:val="24"/>
              </w:rPr>
              <w:t xml:space="preserve">jde spíše o obecnější </w:t>
            </w:r>
            <w:r w:rsidR="00525D30" w:rsidRPr="00C23AC3">
              <w:rPr>
                <w:rFonts w:cs="Times New Roman"/>
                <w:sz w:val="24"/>
                <w:szCs w:val="24"/>
              </w:rPr>
              <w:t xml:space="preserve">zacílení na </w:t>
            </w:r>
            <w:r w:rsidR="007A04FC" w:rsidRPr="00C23AC3">
              <w:rPr>
                <w:rFonts w:cs="Times New Roman"/>
                <w:sz w:val="24"/>
                <w:szCs w:val="24"/>
              </w:rPr>
              <w:t>vzdělávání</w:t>
            </w:r>
            <w:r w:rsidR="00D330C8">
              <w:rPr>
                <w:rFonts w:cs="Times New Roman"/>
                <w:sz w:val="24"/>
                <w:szCs w:val="24"/>
              </w:rPr>
              <w:t xml:space="preserve"> a méně</w:t>
            </w:r>
            <w:r w:rsidR="007A04FC" w:rsidRPr="00C23AC3">
              <w:rPr>
                <w:rFonts w:cs="Times New Roman"/>
                <w:sz w:val="24"/>
                <w:szCs w:val="24"/>
              </w:rPr>
              <w:t xml:space="preserve"> na </w:t>
            </w:r>
            <w:r w:rsidR="00525D30" w:rsidRPr="00C23AC3">
              <w:rPr>
                <w:rFonts w:cs="Times New Roman"/>
                <w:sz w:val="24"/>
                <w:szCs w:val="24"/>
              </w:rPr>
              <w:t>podporu zdraví.</w:t>
            </w:r>
          </w:p>
          <w:p w:rsidR="00D330C8" w:rsidRDefault="00D330C8" w:rsidP="003A6BF1">
            <w:pPr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D330C8" w:rsidRPr="00C95C41" w:rsidRDefault="00C95C41" w:rsidP="00C95C41">
            <w:pPr>
              <w:spacing w:after="0"/>
              <w:jc w:val="both"/>
              <w:rPr>
                <w:rFonts w:cs="Times New Roman"/>
              </w:rPr>
            </w:pPr>
            <w:r w:rsidRPr="00C95C41">
              <w:rPr>
                <w:rFonts w:cs="Times New Roman"/>
              </w:rPr>
              <w:t xml:space="preserve">Příklad ucelené koncepce zaměřené na výchovu ke zdravému životnímu stylu – </w:t>
            </w:r>
            <w:r>
              <w:rPr>
                <w:rFonts w:cs="Times New Roman"/>
              </w:rPr>
              <w:t xml:space="preserve">ŠVP Jitřenka, </w:t>
            </w:r>
            <w:r w:rsidRPr="00C95C41">
              <w:rPr>
                <w:rFonts w:cs="Times New Roman"/>
              </w:rPr>
              <w:t>ZŠ Brná</w:t>
            </w:r>
          </w:p>
          <w:p w:rsidR="003A6BF1" w:rsidRDefault="00D330C8" w:rsidP="00C95C41">
            <w:pPr>
              <w:shd w:val="clear" w:color="auto" w:fill="FFFFCC"/>
              <w:spacing w:after="0"/>
              <w:jc w:val="both"/>
              <w:rPr>
                <w:b/>
                <w:bCs/>
              </w:rPr>
            </w:pPr>
            <w:r w:rsidRPr="00CA0C99">
              <w:rPr>
                <w:b/>
                <w:bCs/>
              </w:rPr>
              <w:t>FYZICKÉ ZDRAVÍ</w:t>
            </w:r>
          </w:p>
          <w:p w:rsidR="00D330C8" w:rsidRPr="00C95C41" w:rsidRDefault="00D330C8" w:rsidP="00C95C41">
            <w:pPr>
              <w:shd w:val="clear" w:color="auto" w:fill="FFFFCC"/>
              <w:spacing w:after="0"/>
              <w:ind w:firstLine="567"/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4132"/>
              <w:gridCol w:w="5022"/>
            </w:tblGrid>
            <w:tr w:rsidR="00D330C8" w:rsidRPr="00CA0C99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Cíl 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Metody realizace</w:t>
                  </w:r>
                </w:p>
              </w:tc>
            </w:tr>
            <w:tr w:rsidR="00D330C8" w:rsidRPr="00CA0C99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Tělovýchovn</w:t>
                  </w:r>
                  <w:r w:rsidR="00500604">
                    <w:rPr>
                      <w:rFonts w:asciiTheme="minorHAnsi" w:hAnsiTheme="minorHAnsi"/>
                      <w:sz w:val="22"/>
                      <w:szCs w:val="22"/>
                    </w:rPr>
                    <w:t>é chvilky a zdravotní cvičení s </w:t>
                  </w: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prvky jógy při výuce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 xml:space="preserve">* Pedagogové absolvovali Seminář o józe dětí </w:t>
                  </w:r>
                </w:p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Pedagogové se věnují józe ve svém volném čase</w:t>
                  </w:r>
                </w:p>
              </w:tc>
            </w:tr>
            <w:tr w:rsidR="00D330C8" w:rsidRPr="00D330C8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Zotavovací a ozdravné pobyty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Škola vyjíždí na ozdravné pobyty do škol v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přírodě a</w:t>
                  </w:r>
                  <w:r w:rsidR="00C95C41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programy PAŽIT</w:t>
                  </w:r>
                </w:p>
              </w:tc>
            </w:tr>
            <w:tr w:rsidR="00D330C8" w:rsidRPr="00D330C8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Relaxace o velké přestávce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Děti tráví velkou přestávku (20min) na školním hřišti a zahradě</w:t>
                  </w:r>
                </w:p>
              </w:tc>
            </w:tr>
            <w:tr w:rsidR="00D330C8" w:rsidRPr="00D330C8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Nový vyuč</w:t>
                  </w:r>
                  <w:r w:rsidR="00500604">
                    <w:rPr>
                      <w:rFonts w:asciiTheme="minorHAnsi" w:hAnsiTheme="minorHAnsi"/>
                      <w:sz w:val="22"/>
                      <w:szCs w:val="22"/>
                    </w:rPr>
                    <w:t>ovací předmět Tělesná výchova a </w:t>
                  </w: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zdraví pro žáky III. třídy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Žáci III. třídy místo tělesné výchovy mají plavecký výcvik, proto byl posílen učební plán o jednu výukovou hodinu</w:t>
                  </w:r>
                </w:p>
              </w:tc>
            </w:tr>
            <w:tr w:rsidR="00D330C8" w:rsidRPr="00CA0C99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Ochrana před nemocemi a úrazy a sociálně patologickými jevy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*Žáci nacvičují první pomoc a simulační hry na přivolání první pomoci nacvičují adekvátní reakce při mimořádných událostech, trénují obezřetné chování při setkání s nebezpečím, učí se umění odmítnutí</w:t>
                  </w:r>
                </w:p>
              </w:tc>
            </w:tr>
            <w:tr w:rsidR="00D330C8" w:rsidRPr="00CA0C99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Dostatek čerstvého vzduchu a pohybu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Pravidelně se větrá ve třídách</w:t>
                  </w:r>
                </w:p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Velké přestávky tráv</w:t>
                  </w:r>
                  <w:r w:rsidR="00500604">
                    <w:rPr>
                      <w:rFonts w:asciiTheme="minorHAnsi" w:hAnsiTheme="minorHAnsi"/>
                      <w:sz w:val="22"/>
                      <w:szCs w:val="22"/>
                    </w:rPr>
                    <w:t>í žáci pohybovými aktivitami na </w:t>
                  </w: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školním hřišti</w:t>
                  </w:r>
                </w:p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Zájmové kroužky se zaměřují na pohybovou aktivitu</w:t>
                  </w:r>
                </w:p>
              </w:tc>
            </w:tr>
            <w:tr w:rsidR="00D330C8" w:rsidRPr="00CA0C99" w:rsidTr="00C95C41">
              <w:tc>
                <w:tcPr>
                  <w:tcW w:w="413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Pitný a stravovací režim</w:t>
                  </w:r>
                </w:p>
              </w:tc>
              <w:tc>
                <w:tcPr>
                  <w:tcW w:w="5022" w:type="dxa"/>
                </w:tcPr>
                <w:p w:rsidR="00D330C8" w:rsidRPr="00D330C8" w:rsidRDefault="00D330C8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30C8">
                    <w:rPr>
                      <w:rFonts w:asciiTheme="minorHAnsi" w:hAnsiTheme="minorHAnsi"/>
                      <w:sz w:val="22"/>
                      <w:szCs w:val="22"/>
                    </w:rPr>
                    <w:t>* Děti si nosí z domova své pití. Ve školní jídelně je zabezpečena vhodná skladba potravy i pitný režim</w:t>
                  </w:r>
                </w:p>
              </w:tc>
            </w:tr>
          </w:tbl>
          <w:p w:rsidR="00D330C8" w:rsidRPr="00C95C41" w:rsidRDefault="00D330C8" w:rsidP="00C95C41">
            <w:pPr>
              <w:shd w:val="clear" w:color="auto" w:fill="FFFFCC"/>
              <w:spacing w:after="0"/>
              <w:ind w:firstLine="567"/>
              <w:jc w:val="both"/>
              <w:rPr>
                <w:rFonts w:cs="Times New Roman"/>
                <w:sz w:val="16"/>
                <w:szCs w:val="16"/>
              </w:rPr>
            </w:pPr>
          </w:p>
          <w:p w:rsidR="00C95C41" w:rsidRDefault="00C95C41" w:rsidP="00C95C41">
            <w:pPr>
              <w:shd w:val="clear" w:color="auto" w:fill="FFFFCC"/>
              <w:spacing w:after="120"/>
              <w:rPr>
                <w:rFonts w:cs="Times New Roman"/>
                <w:b/>
                <w:bCs/>
              </w:rPr>
            </w:pPr>
            <w:r w:rsidRPr="00C95C41">
              <w:rPr>
                <w:rFonts w:cs="Times New Roman"/>
                <w:b/>
                <w:bCs/>
              </w:rPr>
              <w:t>DUŠEVNÍ ZDRAVÍ</w:t>
            </w:r>
          </w:p>
          <w:tbl>
            <w:tblPr>
              <w:tblStyle w:val="Mkatabulky"/>
              <w:tblW w:w="9154" w:type="dxa"/>
              <w:tblLook w:val="04A0"/>
            </w:tblPr>
            <w:tblGrid>
              <w:gridCol w:w="4132"/>
              <w:gridCol w:w="5022"/>
            </w:tblGrid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Cíl 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Metody realizace 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Rozvoj zdravého sebevědomí 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* Vyučující nabídnou každému žákovi takové vyučovací postupy, které mu umožňují, aby pracoval na své osobní maximum a byl při tom úspěšný 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Rozvoj emocionální inteligence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* Třídní učitelé konzul</w:t>
                  </w:r>
                  <w:r w:rsidR="00500604">
                    <w:rPr>
                      <w:rFonts w:asciiTheme="minorHAnsi" w:hAnsiTheme="minorHAnsi"/>
                      <w:sz w:val="22"/>
                      <w:szCs w:val="22"/>
                    </w:rPr>
                    <w:t>tují s rodiči téma osobnostní a </w:t>
                  </w: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emocionální rozvoj jejich dítěte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Optimální rozvoj každého žáka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*Nejschopnější žáci jsou stimulováni, méně nadaní žáci povzbuzováni, nejslabší podporováni a chráněni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Akceptace všech odlišností a přirozené spontaneity dítěte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* Pedagogové jsou empatičtí, na školu přicházejí žáci z jiných škol z důvodu školní neúspěšnosti</w:t>
                  </w:r>
                </w:p>
              </w:tc>
            </w:tr>
          </w:tbl>
          <w:p w:rsidR="00C95C41" w:rsidRDefault="00C95C41" w:rsidP="00C95C41">
            <w:pPr>
              <w:shd w:val="clear" w:color="auto" w:fill="FFFFCC"/>
              <w:spacing w:after="120"/>
              <w:rPr>
                <w:rFonts w:cs="Times New Roman"/>
              </w:rPr>
            </w:pPr>
          </w:p>
          <w:p w:rsidR="00C95C41" w:rsidRPr="00C95C41" w:rsidRDefault="00C95C41" w:rsidP="00C95C41">
            <w:pPr>
              <w:shd w:val="clear" w:color="auto" w:fill="FFFFCC"/>
              <w:spacing w:after="120"/>
              <w:rPr>
                <w:rFonts w:cs="Times New Roman"/>
              </w:rPr>
            </w:pPr>
            <w:r w:rsidRPr="00CA0C99">
              <w:rPr>
                <w:b/>
                <w:bCs/>
              </w:rPr>
              <w:t>SOCIÁLNÍ ZDRAVÍ</w:t>
            </w:r>
          </w:p>
          <w:tbl>
            <w:tblPr>
              <w:tblStyle w:val="Mkatabulky"/>
              <w:tblW w:w="9154" w:type="dxa"/>
              <w:tblLook w:val="04A0"/>
            </w:tblPr>
            <w:tblGrid>
              <w:gridCol w:w="4132"/>
              <w:gridCol w:w="5022"/>
            </w:tblGrid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Cíl 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Metody realizace 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Pozitivní vztahy mezi účastníky výchovně vzdělávacího procesu (rodiče, žáci, všichni zaměstnanci školy) 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* Je kladen důraz na vzájemnou komunikaci a řešení problémů, často jsou všichni v každodenním kontaktu 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Zařazen</w:t>
                  </w:r>
                  <w:r w:rsidR="00500604">
                    <w:rPr>
                      <w:rFonts w:asciiTheme="minorHAnsi" w:hAnsiTheme="minorHAnsi"/>
                      <w:sz w:val="22"/>
                      <w:szCs w:val="22"/>
                    </w:rPr>
                    <w:t xml:space="preserve">í zdravotně postižených žáků </w:t>
                  </w:r>
                  <w:r w:rsidR="00500604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do </w:t>
                  </w: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běžných tříd a naučení se akceptace odlišnosti mezi lidmi 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* Žáci hrají společné hry, v případě potřeby si </w:t>
                  </w: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vzájemně pomohou 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 xml:space="preserve">Rozvoj vzájemných vztahů mezi žáky </w:t>
                  </w:r>
                </w:p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* Škola pořádá mnoho mimoškolních aktivit, mezi které patří například: společné výlety, veškeré akce školy (karnevaly, tematicky zaměřené dny, spaní ve škole, loučení s žáky V. třídy, ozdravné pobyty) 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Rozvoj sociálních dovedností </w:t>
                  </w:r>
                </w:p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* Žáci se učí komunikovat a respektovat jeden druhého formou komunitních kruhů a skupinového vyučování 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Pocit sounáležitosti </w:t>
                  </w:r>
                </w:p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>* Při sportovních soutěžích mezi malými školami (škola má vlastní vlajku, hymnu, sportovní úbor, podpora nehrajících spoluhráčů, pedagogů a rodičů) se žáci učí pocitu sounáležitosti ke škole</w:t>
                  </w:r>
                </w:p>
              </w:tc>
            </w:tr>
            <w:tr w:rsidR="00C95C41" w:rsidRPr="00CA0C99" w:rsidTr="00C95C41">
              <w:tc>
                <w:tcPr>
                  <w:tcW w:w="413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Ochrana před všemi formami interpersonálního násilí </w:t>
                  </w:r>
                </w:p>
              </w:tc>
              <w:tc>
                <w:tcPr>
                  <w:tcW w:w="5022" w:type="dxa"/>
                </w:tcPr>
                <w:p w:rsidR="00C95C41" w:rsidRPr="00C95C41" w:rsidRDefault="00C95C41" w:rsidP="00C95C41">
                  <w:pPr>
                    <w:pStyle w:val="Default"/>
                    <w:shd w:val="clear" w:color="auto" w:fill="FFFFCC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95C41">
                    <w:rPr>
                      <w:rFonts w:asciiTheme="minorHAnsi" w:hAnsiTheme="minorHAnsi"/>
                      <w:sz w:val="22"/>
                      <w:szCs w:val="22"/>
                    </w:rPr>
                    <w:t xml:space="preserve">* Je kladen důraz na otevřenou komunikaci mezi žáky a zaměstnanci školy, na dodržování pravidel slušného chování dané školním řádem </w:t>
                  </w:r>
                </w:p>
              </w:tc>
            </w:tr>
          </w:tbl>
          <w:p w:rsidR="00893DA0" w:rsidRPr="00893DA0" w:rsidRDefault="00953891" w:rsidP="003A6BF1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8" w:name="_Toc389502525"/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893DA0" w:rsidRPr="00893DA0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E9582A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893DA0" w:rsidRPr="00893DA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893DA0" w:rsidRPr="00893DA0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893DA0">
              <w:rPr>
                <w:rFonts w:asciiTheme="minorHAnsi" w:hAnsiTheme="minorHAnsi"/>
                <w:color w:val="auto"/>
                <w:sz w:val="24"/>
                <w:szCs w:val="24"/>
              </w:rPr>
              <w:t>Prostorové podmínky pro pohybové aktivity</w:t>
            </w:r>
            <w:bookmarkEnd w:id="8"/>
          </w:p>
          <w:p w:rsidR="00525D30" w:rsidRPr="00C23AC3" w:rsidRDefault="00525D30" w:rsidP="000A06F0">
            <w:pPr>
              <w:spacing w:after="12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sz w:val="24"/>
                <w:szCs w:val="24"/>
              </w:rPr>
              <w:t xml:space="preserve">Stěžejní částí charakteristik zařazených do ŠVP je </w:t>
            </w:r>
            <w:r w:rsidRPr="00C23AC3">
              <w:rPr>
                <w:rFonts w:cs="Times New Roman"/>
                <w:b/>
                <w:sz w:val="24"/>
                <w:szCs w:val="24"/>
              </w:rPr>
              <w:t xml:space="preserve">přehled prostorových podmínek </w:t>
            </w:r>
            <w:r w:rsidR="00383109" w:rsidRPr="00C23AC3">
              <w:rPr>
                <w:rFonts w:cs="Times New Roman"/>
                <w:sz w:val="24"/>
                <w:szCs w:val="24"/>
              </w:rPr>
              <w:t>pilotních škol</w:t>
            </w:r>
            <w:r w:rsidR="00383109" w:rsidRPr="00C23AC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23AC3">
              <w:rPr>
                <w:rFonts w:cs="Times New Roman"/>
                <w:b/>
                <w:sz w:val="24"/>
                <w:szCs w:val="24"/>
              </w:rPr>
              <w:t xml:space="preserve">pro </w:t>
            </w:r>
            <w:r w:rsidR="00383109" w:rsidRPr="00C23AC3">
              <w:rPr>
                <w:rFonts w:cs="Times New Roman"/>
                <w:b/>
                <w:sz w:val="24"/>
                <w:szCs w:val="24"/>
              </w:rPr>
              <w:t>pohybové aktivity</w:t>
            </w:r>
            <w:r w:rsidRPr="00C23AC3">
              <w:rPr>
                <w:rFonts w:cs="Times New Roman"/>
                <w:sz w:val="24"/>
                <w:szCs w:val="24"/>
              </w:rPr>
              <w:t xml:space="preserve">. </w:t>
            </w:r>
            <w:r w:rsidR="00893DA0">
              <w:rPr>
                <w:rFonts w:cs="Times New Roman"/>
                <w:sz w:val="24"/>
                <w:szCs w:val="24"/>
              </w:rPr>
              <w:t>P</w:t>
            </w:r>
            <w:r w:rsidRPr="00C23AC3">
              <w:rPr>
                <w:rFonts w:cs="Times New Roman"/>
                <w:sz w:val="24"/>
                <w:szCs w:val="24"/>
              </w:rPr>
              <w:t>rostorové</w:t>
            </w:r>
            <w:r w:rsidR="00893DA0">
              <w:rPr>
                <w:rFonts w:cs="Times New Roman"/>
                <w:sz w:val="24"/>
                <w:szCs w:val="24"/>
              </w:rPr>
              <w:t xml:space="preserve"> podmínky na školách jsou různé,</w:t>
            </w:r>
            <w:r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893DA0">
              <w:rPr>
                <w:rFonts w:cs="Times New Roman"/>
                <w:sz w:val="24"/>
                <w:szCs w:val="24"/>
              </w:rPr>
              <w:t>v</w:t>
            </w:r>
            <w:r w:rsidRPr="00C23AC3">
              <w:rPr>
                <w:rFonts w:cs="Times New Roman"/>
                <w:sz w:val="24"/>
                <w:szCs w:val="24"/>
              </w:rPr>
              <w:t xml:space="preserve">ětšinou lepší podmínky mají větší školy ve velkých městech, složitější podmínky mají malé školy. </w:t>
            </w:r>
            <w:r w:rsidR="00E25A1E" w:rsidRPr="00C23AC3">
              <w:rPr>
                <w:rFonts w:cs="Times New Roman"/>
                <w:b/>
                <w:sz w:val="24"/>
                <w:szCs w:val="24"/>
              </w:rPr>
              <w:t>8</w:t>
            </w:r>
            <w:r w:rsidRPr="00C23AC3">
              <w:rPr>
                <w:rFonts w:cs="Times New Roman"/>
                <w:b/>
                <w:sz w:val="24"/>
                <w:szCs w:val="24"/>
              </w:rPr>
              <w:t xml:space="preserve"> škol </w:t>
            </w:r>
            <w:r w:rsidR="00E25A1E" w:rsidRPr="00C23AC3">
              <w:rPr>
                <w:rFonts w:cs="Times New Roman"/>
                <w:sz w:val="24"/>
                <w:szCs w:val="24"/>
              </w:rPr>
              <w:t>(24</w:t>
            </w:r>
            <w:r w:rsidRPr="00C23AC3">
              <w:rPr>
                <w:rFonts w:cs="Times New Roman"/>
                <w:sz w:val="24"/>
                <w:szCs w:val="24"/>
              </w:rPr>
              <w:t>,2</w:t>
            </w:r>
            <w:r w:rsidR="00E25A1E" w:rsidRPr="00C23AC3">
              <w:rPr>
                <w:rFonts w:cs="Times New Roman"/>
                <w:sz w:val="24"/>
                <w:szCs w:val="24"/>
              </w:rPr>
              <w:t>4</w:t>
            </w:r>
            <w:r w:rsidRPr="00C23AC3">
              <w:rPr>
                <w:rFonts w:cs="Times New Roman"/>
                <w:sz w:val="24"/>
                <w:szCs w:val="24"/>
              </w:rPr>
              <w:t xml:space="preserve"> %) </w:t>
            </w:r>
            <w:r w:rsidRPr="00C23AC3">
              <w:rPr>
                <w:rFonts w:cs="Times New Roman"/>
                <w:b/>
                <w:sz w:val="24"/>
                <w:szCs w:val="24"/>
              </w:rPr>
              <w:t>má 2 </w:t>
            </w:r>
            <w:r w:rsidR="00FC77DF" w:rsidRPr="00C23AC3">
              <w:rPr>
                <w:rFonts w:cs="Times New Roman"/>
                <w:b/>
                <w:sz w:val="24"/>
                <w:szCs w:val="24"/>
              </w:rPr>
              <w:t>a</w:t>
            </w:r>
            <w:r w:rsidRPr="00C23AC3">
              <w:rPr>
                <w:rFonts w:cs="Times New Roman"/>
                <w:b/>
                <w:sz w:val="24"/>
                <w:szCs w:val="24"/>
              </w:rPr>
              <w:t xml:space="preserve"> více tělocvičen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(č. 3, 4, 7, 8, 13, 16, 31</w:t>
            </w:r>
            <w:r w:rsidR="00E25A1E" w:rsidRPr="00C23AC3">
              <w:rPr>
                <w:rFonts w:cs="Times New Roman"/>
                <w:sz w:val="24"/>
                <w:szCs w:val="24"/>
              </w:rPr>
              <w:t>, 33</w:t>
            </w:r>
            <w:r w:rsidR="00DD56AF" w:rsidRPr="00C23AC3">
              <w:rPr>
                <w:rFonts w:cs="Times New Roman"/>
                <w:sz w:val="24"/>
                <w:szCs w:val="24"/>
              </w:rPr>
              <w:t>)</w:t>
            </w:r>
            <w:r w:rsidRPr="00C23AC3">
              <w:rPr>
                <w:rFonts w:cs="Times New Roman"/>
                <w:sz w:val="24"/>
                <w:szCs w:val="24"/>
              </w:rPr>
              <w:t>,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některé další mají dobře vybavenou tělocvičnu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 (halu)</w:t>
            </w:r>
            <w:r w:rsidR="00013ADB" w:rsidRPr="00C23AC3">
              <w:rPr>
                <w:rFonts w:cs="Times New Roman"/>
                <w:sz w:val="24"/>
                <w:szCs w:val="24"/>
              </w:rPr>
              <w:t xml:space="preserve">. </w:t>
            </w:r>
            <w:r w:rsidR="00E25A1E" w:rsidRPr="00C23AC3">
              <w:rPr>
                <w:rFonts w:cs="Times New Roman"/>
                <w:b/>
                <w:sz w:val="24"/>
                <w:szCs w:val="24"/>
              </w:rPr>
              <w:t>10</w:t>
            </w:r>
            <w:r w:rsidRPr="00C23AC3">
              <w:rPr>
                <w:rFonts w:cs="Times New Roman"/>
                <w:b/>
                <w:sz w:val="24"/>
                <w:szCs w:val="24"/>
              </w:rPr>
              <w:t xml:space="preserve"> škol </w:t>
            </w:r>
            <w:r w:rsidR="00DD56AF" w:rsidRPr="00C23AC3">
              <w:rPr>
                <w:rFonts w:cs="Times New Roman"/>
                <w:sz w:val="24"/>
                <w:szCs w:val="24"/>
              </w:rPr>
              <w:t>(3</w:t>
            </w:r>
            <w:r w:rsidR="00E25A1E" w:rsidRPr="00C23AC3">
              <w:rPr>
                <w:rFonts w:cs="Times New Roman"/>
                <w:sz w:val="24"/>
                <w:szCs w:val="24"/>
              </w:rPr>
              <w:t>0</w:t>
            </w:r>
            <w:r w:rsidR="00DD56AF" w:rsidRPr="00C23AC3">
              <w:rPr>
                <w:rFonts w:cs="Times New Roman"/>
                <w:sz w:val="24"/>
                <w:szCs w:val="24"/>
              </w:rPr>
              <w:t>,3</w:t>
            </w:r>
            <w:r w:rsidR="00E25A1E" w:rsidRPr="00C23AC3">
              <w:rPr>
                <w:rFonts w:cs="Times New Roman"/>
                <w:sz w:val="24"/>
                <w:szCs w:val="24"/>
              </w:rPr>
              <w:t>0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%) </w:t>
            </w:r>
            <w:r w:rsidRPr="00C23AC3">
              <w:rPr>
                <w:rFonts w:cs="Times New Roman"/>
                <w:b/>
                <w:sz w:val="24"/>
                <w:szCs w:val="24"/>
              </w:rPr>
              <w:t>nemá vlastní tělocvičnu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a využívají </w:t>
            </w:r>
            <w:r w:rsidR="00013ADB" w:rsidRPr="00C23AC3">
              <w:rPr>
                <w:rFonts w:cs="Times New Roman"/>
                <w:sz w:val="24"/>
                <w:szCs w:val="24"/>
              </w:rPr>
              <w:t xml:space="preserve">pouze </w:t>
            </w:r>
            <w:r w:rsidR="00DD56AF" w:rsidRPr="00C23AC3">
              <w:rPr>
                <w:rFonts w:cs="Times New Roman"/>
                <w:sz w:val="24"/>
                <w:szCs w:val="24"/>
              </w:rPr>
              <w:t>tělocvičnu obce, TJ, Sokola</w:t>
            </w:r>
            <w:r w:rsidR="00013ADB" w:rsidRPr="00C23AC3">
              <w:rPr>
                <w:rFonts w:cs="Times New Roman"/>
                <w:sz w:val="24"/>
                <w:szCs w:val="24"/>
              </w:rPr>
              <w:t>, fakult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atd. </w:t>
            </w:r>
            <w:r w:rsidR="009A05A1" w:rsidRPr="00C23AC3">
              <w:rPr>
                <w:rFonts w:cs="Times New Roman"/>
                <w:b/>
                <w:sz w:val="24"/>
                <w:szCs w:val="24"/>
              </w:rPr>
              <w:t>13</w:t>
            </w:r>
            <w:r w:rsidR="00DD56AF" w:rsidRPr="00C23AC3">
              <w:rPr>
                <w:rFonts w:cs="Times New Roman"/>
                <w:b/>
                <w:sz w:val="24"/>
                <w:szCs w:val="24"/>
              </w:rPr>
              <w:t xml:space="preserve"> škol </w:t>
            </w:r>
            <w:r w:rsidR="00DD56AF" w:rsidRPr="00C23AC3">
              <w:rPr>
                <w:rFonts w:cs="Times New Roman"/>
                <w:sz w:val="24"/>
                <w:szCs w:val="24"/>
              </w:rPr>
              <w:t>(</w:t>
            </w:r>
            <w:r w:rsidR="009A05A1" w:rsidRPr="00C23AC3">
              <w:rPr>
                <w:rFonts w:cs="Times New Roman"/>
                <w:sz w:val="24"/>
                <w:szCs w:val="24"/>
              </w:rPr>
              <w:t>39</w:t>
            </w:r>
            <w:r w:rsidR="00DD56AF" w:rsidRPr="00C23AC3">
              <w:rPr>
                <w:rFonts w:cs="Times New Roman"/>
                <w:sz w:val="24"/>
                <w:szCs w:val="24"/>
              </w:rPr>
              <w:t>,</w:t>
            </w:r>
            <w:r w:rsidR="009A05A1" w:rsidRPr="00C23AC3">
              <w:rPr>
                <w:rFonts w:cs="Times New Roman"/>
                <w:sz w:val="24"/>
                <w:szCs w:val="24"/>
              </w:rPr>
              <w:t>39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%) </w:t>
            </w:r>
            <w:r w:rsidR="00DD56AF" w:rsidRPr="00C23AC3">
              <w:rPr>
                <w:rFonts w:cs="Times New Roman"/>
                <w:b/>
                <w:sz w:val="24"/>
                <w:szCs w:val="24"/>
              </w:rPr>
              <w:t>má více hřišť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nebo </w:t>
            </w:r>
            <w:r w:rsidR="00DD56AF" w:rsidRPr="00C23AC3">
              <w:rPr>
                <w:rFonts w:cs="Times New Roman"/>
                <w:b/>
                <w:sz w:val="24"/>
                <w:szCs w:val="24"/>
              </w:rPr>
              <w:t>víceúčelová hřiště s umělým povrchem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 (č. </w:t>
            </w:r>
            <w:r w:rsidR="009A05A1" w:rsidRPr="00C23AC3">
              <w:rPr>
                <w:rFonts w:cs="Times New Roman"/>
                <w:sz w:val="24"/>
                <w:szCs w:val="24"/>
              </w:rPr>
              <w:t xml:space="preserve">2, </w:t>
            </w:r>
            <w:r w:rsidR="00DD56AF" w:rsidRPr="00C23AC3">
              <w:rPr>
                <w:rFonts w:cs="Times New Roman"/>
                <w:sz w:val="24"/>
                <w:szCs w:val="24"/>
              </w:rPr>
              <w:t xml:space="preserve">3, 4, 7, 10, </w:t>
            </w:r>
            <w:r w:rsidR="009A05A1" w:rsidRPr="00C23AC3">
              <w:rPr>
                <w:rFonts w:cs="Times New Roman"/>
                <w:sz w:val="24"/>
                <w:szCs w:val="24"/>
              </w:rPr>
              <w:t xml:space="preserve">12, </w:t>
            </w:r>
            <w:r w:rsidR="0023616D" w:rsidRPr="00C23AC3">
              <w:rPr>
                <w:rFonts w:cs="Times New Roman"/>
                <w:sz w:val="24"/>
                <w:szCs w:val="24"/>
              </w:rPr>
              <w:t>13,</w:t>
            </w:r>
            <w:r w:rsidR="009A05A1" w:rsidRPr="00C23AC3">
              <w:rPr>
                <w:rFonts w:cs="Times New Roman"/>
                <w:sz w:val="24"/>
                <w:szCs w:val="24"/>
              </w:rPr>
              <w:t xml:space="preserve"> 14,</w:t>
            </w:r>
            <w:r w:rsidR="0023616D" w:rsidRPr="00C23AC3">
              <w:rPr>
                <w:rFonts w:cs="Times New Roman"/>
                <w:sz w:val="24"/>
                <w:szCs w:val="24"/>
              </w:rPr>
              <w:t xml:space="preserve"> 18, 19, </w:t>
            </w:r>
            <w:r w:rsidR="009A05A1" w:rsidRPr="00C23AC3">
              <w:rPr>
                <w:rFonts w:cs="Times New Roman"/>
                <w:sz w:val="24"/>
                <w:szCs w:val="24"/>
              </w:rPr>
              <w:t xml:space="preserve">24, </w:t>
            </w:r>
            <w:r w:rsidR="0023616D" w:rsidRPr="00C23AC3">
              <w:rPr>
                <w:rFonts w:cs="Times New Roman"/>
                <w:sz w:val="24"/>
                <w:szCs w:val="24"/>
              </w:rPr>
              <w:t>31</w:t>
            </w:r>
            <w:r w:rsidR="009A05A1" w:rsidRPr="00C23AC3">
              <w:rPr>
                <w:rFonts w:cs="Times New Roman"/>
                <w:sz w:val="24"/>
                <w:szCs w:val="24"/>
              </w:rPr>
              <w:t>, 33</w:t>
            </w:r>
            <w:r w:rsidR="0023616D" w:rsidRPr="00C23AC3">
              <w:rPr>
                <w:rFonts w:cs="Times New Roman"/>
                <w:sz w:val="24"/>
                <w:szCs w:val="24"/>
              </w:rPr>
              <w:t>), některé další školy využívají dobře vybavená hřiště ob</w:t>
            </w:r>
            <w:r w:rsidR="00013ADB" w:rsidRPr="00C23AC3">
              <w:rPr>
                <w:rFonts w:cs="Times New Roman"/>
                <w:sz w:val="24"/>
                <w:szCs w:val="24"/>
              </w:rPr>
              <w:t>cí, TJ atd</w:t>
            </w:r>
            <w:r w:rsidR="0023616D" w:rsidRPr="00C23AC3">
              <w:rPr>
                <w:rFonts w:cs="Times New Roman"/>
                <w:sz w:val="24"/>
                <w:szCs w:val="24"/>
              </w:rPr>
              <w:t>.</w:t>
            </w:r>
            <w:r w:rsidR="00013ADB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6A3416" w:rsidRPr="00C23AC3">
              <w:rPr>
                <w:rFonts w:cs="Times New Roman"/>
                <w:b/>
                <w:sz w:val="24"/>
                <w:szCs w:val="24"/>
              </w:rPr>
              <w:t>11</w:t>
            </w:r>
            <w:r w:rsidR="00013ADB" w:rsidRPr="00C23AC3">
              <w:rPr>
                <w:rFonts w:cs="Times New Roman"/>
                <w:b/>
                <w:sz w:val="24"/>
                <w:szCs w:val="24"/>
              </w:rPr>
              <w:t xml:space="preserve"> škol </w:t>
            </w:r>
            <w:r w:rsidR="00013ADB" w:rsidRPr="00C23AC3">
              <w:rPr>
                <w:rFonts w:cs="Times New Roman"/>
                <w:sz w:val="24"/>
                <w:szCs w:val="24"/>
              </w:rPr>
              <w:t>(3</w:t>
            </w:r>
            <w:r w:rsidR="006A3416" w:rsidRPr="00C23AC3">
              <w:rPr>
                <w:rFonts w:cs="Times New Roman"/>
                <w:sz w:val="24"/>
                <w:szCs w:val="24"/>
              </w:rPr>
              <w:t>3</w:t>
            </w:r>
            <w:r w:rsidR="00013ADB" w:rsidRPr="00C23AC3">
              <w:rPr>
                <w:rFonts w:cs="Times New Roman"/>
                <w:sz w:val="24"/>
                <w:szCs w:val="24"/>
              </w:rPr>
              <w:t>,3</w:t>
            </w:r>
            <w:r w:rsidR="006A3416" w:rsidRPr="00C23AC3">
              <w:rPr>
                <w:rFonts w:cs="Times New Roman"/>
                <w:sz w:val="24"/>
                <w:szCs w:val="24"/>
              </w:rPr>
              <w:t>3</w:t>
            </w:r>
            <w:r w:rsidR="00013ADB" w:rsidRPr="00C23AC3">
              <w:rPr>
                <w:rFonts w:cs="Times New Roman"/>
                <w:sz w:val="24"/>
                <w:szCs w:val="24"/>
              </w:rPr>
              <w:t xml:space="preserve"> %) </w:t>
            </w:r>
            <w:r w:rsidR="00013ADB" w:rsidRPr="00C23AC3">
              <w:rPr>
                <w:rFonts w:cs="Times New Roman"/>
                <w:b/>
                <w:sz w:val="24"/>
                <w:szCs w:val="24"/>
              </w:rPr>
              <w:t>nemá vlastní hřiště</w:t>
            </w:r>
            <w:r w:rsidR="000369D9" w:rsidRPr="00C23AC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369D9" w:rsidRPr="00C23AC3">
              <w:rPr>
                <w:rFonts w:cs="Times New Roman"/>
                <w:sz w:val="24"/>
                <w:szCs w:val="24"/>
              </w:rPr>
              <w:t>(č. 6, 9</w:t>
            </w:r>
            <w:r w:rsidR="006A3416" w:rsidRPr="00C23AC3">
              <w:rPr>
                <w:rFonts w:cs="Times New Roman"/>
                <w:sz w:val="24"/>
                <w:szCs w:val="24"/>
              </w:rPr>
              <w:t xml:space="preserve">, 11, 17, 20, 21, 23, 25, 26, 27, </w:t>
            </w:r>
            <w:r w:rsidR="000369D9" w:rsidRPr="00C23AC3">
              <w:rPr>
                <w:rFonts w:cs="Times New Roman"/>
                <w:sz w:val="24"/>
                <w:szCs w:val="24"/>
              </w:rPr>
              <w:t>30)</w:t>
            </w:r>
            <w:r w:rsidR="00013ADB" w:rsidRPr="00C23AC3">
              <w:rPr>
                <w:rFonts w:cs="Times New Roman"/>
                <w:sz w:val="24"/>
                <w:szCs w:val="24"/>
              </w:rPr>
              <w:t>, nebo se to nedá z dotazníků či ŠVP jednoznačně určit.</w:t>
            </w:r>
            <w:r w:rsidR="004341B6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903718">
              <w:rPr>
                <w:rFonts w:cs="Times New Roman"/>
                <w:b/>
                <w:sz w:val="24"/>
                <w:szCs w:val="24"/>
              </w:rPr>
              <w:t>Vlastní bazén mají 1 pilotní škola</w:t>
            </w:r>
            <w:r w:rsidR="004341B6" w:rsidRPr="00C23AC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341B6" w:rsidRPr="00C23AC3">
              <w:rPr>
                <w:rFonts w:cs="Times New Roman"/>
                <w:sz w:val="24"/>
                <w:szCs w:val="24"/>
              </w:rPr>
              <w:t>– ZŠ G. Píky, Ostrava (č. 7).</w:t>
            </w:r>
          </w:p>
          <w:p w:rsidR="004341B6" w:rsidRPr="00C23AC3" w:rsidRDefault="00E85C18" w:rsidP="000A06F0">
            <w:pPr>
              <w:spacing w:after="12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b/>
                <w:sz w:val="24"/>
                <w:szCs w:val="24"/>
              </w:rPr>
              <w:t>31 škol</w:t>
            </w:r>
            <w:r w:rsidRPr="00C23AC3">
              <w:rPr>
                <w:rFonts w:cs="Times New Roman"/>
                <w:sz w:val="24"/>
                <w:szCs w:val="24"/>
              </w:rPr>
              <w:t xml:space="preserve"> (93,93 %) </w:t>
            </w:r>
            <w:r w:rsidRPr="00C23AC3">
              <w:rPr>
                <w:rFonts w:cs="Times New Roman"/>
                <w:b/>
                <w:sz w:val="24"/>
                <w:szCs w:val="24"/>
              </w:rPr>
              <w:t>využívá sportoviště obce nebo tělovýchovných organizací</w:t>
            </w:r>
            <w:r w:rsidRPr="00C23AC3">
              <w:rPr>
                <w:rFonts w:cs="Times New Roman"/>
                <w:sz w:val="24"/>
                <w:szCs w:val="24"/>
              </w:rPr>
              <w:t xml:space="preserve">. Nejčastěji hřiště, tělocvičny a bazény, ale i atletické dráhy, zimní stadiony, bikrosovou dráhu atd. Jen </w:t>
            </w:r>
            <w:r w:rsidRPr="00893DA0">
              <w:rPr>
                <w:rFonts w:cs="Times New Roman"/>
                <w:b/>
                <w:sz w:val="24"/>
                <w:szCs w:val="24"/>
              </w:rPr>
              <w:t>2 školy</w:t>
            </w:r>
            <w:r w:rsidRPr="00C23AC3">
              <w:rPr>
                <w:rFonts w:cs="Times New Roman"/>
                <w:sz w:val="24"/>
                <w:szCs w:val="24"/>
              </w:rPr>
              <w:t xml:space="preserve"> (6,06 %) </w:t>
            </w:r>
            <w:r w:rsidRPr="00893DA0">
              <w:rPr>
                <w:rFonts w:cs="Times New Roman"/>
                <w:b/>
                <w:sz w:val="24"/>
                <w:szCs w:val="24"/>
              </w:rPr>
              <w:t>využívají pouze vlastní zařízení</w:t>
            </w:r>
            <w:r w:rsidRPr="00C23AC3">
              <w:rPr>
                <w:rFonts w:cs="Times New Roman"/>
                <w:sz w:val="24"/>
                <w:szCs w:val="24"/>
              </w:rPr>
              <w:t xml:space="preserve"> a blízké přírodní prostředí (č. 8, 31).</w:t>
            </w:r>
          </w:p>
          <w:p w:rsidR="00013ADB" w:rsidRDefault="003A2D7C" w:rsidP="003A6BF1">
            <w:pPr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sz w:val="24"/>
                <w:szCs w:val="24"/>
              </w:rPr>
              <w:t xml:space="preserve">Většina škol zmiňuje nějakou formu </w:t>
            </w:r>
            <w:r w:rsidRPr="00C23AC3">
              <w:rPr>
                <w:rFonts w:cs="Times New Roman"/>
                <w:b/>
                <w:sz w:val="24"/>
                <w:szCs w:val="24"/>
              </w:rPr>
              <w:t>spolupráce s místními sportovními kluby a tělovýchovnými jednotami</w:t>
            </w:r>
            <w:r w:rsidRPr="00C23AC3">
              <w:rPr>
                <w:rFonts w:cs="Times New Roman"/>
                <w:sz w:val="24"/>
                <w:szCs w:val="24"/>
              </w:rPr>
              <w:t xml:space="preserve"> (pronájmy sportovišť, vedení kroužků, ukázky sportů na školách, působení v rámci mimoškolních aktivit v areálu školy atd.). </w:t>
            </w:r>
            <w:r w:rsidRPr="00C23AC3">
              <w:rPr>
                <w:rFonts w:cs="Times New Roman"/>
                <w:b/>
                <w:sz w:val="24"/>
                <w:szCs w:val="24"/>
              </w:rPr>
              <w:t xml:space="preserve">Spolupráce </w:t>
            </w:r>
            <w:r w:rsidR="00FC77DF" w:rsidRPr="00C23AC3">
              <w:rPr>
                <w:rFonts w:cs="Times New Roman"/>
                <w:b/>
                <w:sz w:val="24"/>
                <w:szCs w:val="24"/>
              </w:rPr>
              <w:t>s rodiči žáků (</w:t>
            </w:r>
            <w:r w:rsidRPr="00C23AC3">
              <w:rPr>
                <w:rFonts w:cs="Times New Roman"/>
                <w:b/>
                <w:sz w:val="24"/>
                <w:szCs w:val="24"/>
              </w:rPr>
              <w:t>zákonnými zástupci žáků</w:t>
            </w:r>
            <w:r w:rsidR="00FC77DF" w:rsidRPr="00C23AC3">
              <w:rPr>
                <w:rFonts w:cs="Times New Roman"/>
                <w:b/>
                <w:sz w:val="24"/>
                <w:szCs w:val="24"/>
              </w:rPr>
              <w:t>)</w:t>
            </w:r>
            <w:r w:rsidRPr="00C23AC3">
              <w:rPr>
                <w:rFonts w:cs="Times New Roman"/>
                <w:sz w:val="24"/>
                <w:szCs w:val="24"/>
              </w:rPr>
              <w:t xml:space="preserve"> je v ŠVP </w:t>
            </w:r>
            <w:r w:rsidR="00893DA0">
              <w:rPr>
                <w:rFonts w:cs="Times New Roman"/>
                <w:sz w:val="24"/>
                <w:szCs w:val="24"/>
              </w:rPr>
              <w:t>uvedena</w:t>
            </w:r>
            <w:r w:rsidRPr="00C23AC3">
              <w:rPr>
                <w:rFonts w:cs="Times New Roman"/>
                <w:sz w:val="24"/>
                <w:szCs w:val="24"/>
              </w:rPr>
              <w:t xml:space="preserve"> poměrně </w:t>
            </w:r>
            <w:r w:rsidR="00893DA0">
              <w:rPr>
                <w:rFonts w:cs="Times New Roman"/>
                <w:sz w:val="24"/>
                <w:szCs w:val="24"/>
              </w:rPr>
              <w:t>často</w:t>
            </w:r>
            <w:r w:rsidRPr="00C23AC3">
              <w:rPr>
                <w:rFonts w:cs="Times New Roman"/>
                <w:sz w:val="24"/>
                <w:szCs w:val="24"/>
              </w:rPr>
              <w:t xml:space="preserve">, </w:t>
            </w:r>
            <w:r w:rsidR="00893DA0">
              <w:rPr>
                <w:rFonts w:cs="Times New Roman"/>
                <w:sz w:val="24"/>
                <w:szCs w:val="24"/>
              </w:rPr>
              <w:t xml:space="preserve">většinou </w:t>
            </w:r>
            <w:r w:rsidRPr="00C23AC3">
              <w:rPr>
                <w:rFonts w:cs="Times New Roman"/>
                <w:sz w:val="24"/>
                <w:szCs w:val="24"/>
              </w:rPr>
              <w:t xml:space="preserve">je </w:t>
            </w:r>
            <w:r w:rsidR="00FC77DF" w:rsidRPr="00C23AC3">
              <w:rPr>
                <w:rFonts w:cs="Times New Roman"/>
                <w:sz w:val="24"/>
                <w:szCs w:val="24"/>
              </w:rPr>
              <w:t>zaměřena</w:t>
            </w:r>
            <w:r w:rsidRPr="00C23AC3">
              <w:rPr>
                <w:rFonts w:cs="Times New Roman"/>
                <w:sz w:val="24"/>
                <w:szCs w:val="24"/>
              </w:rPr>
              <w:t xml:space="preserve"> na </w:t>
            </w:r>
            <w:r w:rsidR="00893DA0">
              <w:rPr>
                <w:rFonts w:cs="Times New Roman"/>
                <w:sz w:val="24"/>
                <w:szCs w:val="24"/>
              </w:rPr>
              <w:t xml:space="preserve">zajištění organizace pohybových aktivit, </w:t>
            </w:r>
            <w:r w:rsidR="00C95C41">
              <w:rPr>
                <w:rFonts w:cs="Times New Roman"/>
                <w:sz w:val="24"/>
                <w:szCs w:val="24"/>
              </w:rPr>
              <w:t>minimálně</w:t>
            </w:r>
            <w:r w:rsidR="00893DA0">
              <w:rPr>
                <w:rFonts w:cs="Times New Roman"/>
                <w:sz w:val="24"/>
                <w:szCs w:val="24"/>
              </w:rPr>
              <w:t xml:space="preserve"> na přímou účast </w:t>
            </w:r>
            <w:r w:rsidRPr="00C23AC3">
              <w:rPr>
                <w:rFonts w:cs="Times New Roman"/>
                <w:sz w:val="24"/>
                <w:szCs w:val="24"/>
              </w:rPr>
              <w:t>při pohybových aktivitách</w:t>
            </w:r>
            <w:r w:rsidR="00893DA0">
              <w:rPr>
                <w:rFonts w:cs="Times New Roman"/>
                <w:sz w:val="24"/>
                <w:szCs w:val="24"/>
              </w:rPr>
              <w:t>.</w:t>
            </w:r>
            <w:r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FC77DF" w:rsidRPr="00C23AC3">
              <w:rPr>
                <w:rFonts w:cs="Times New Roman"/>
                <w:sz w:val="24"/>
                <w:szCs w:val="24"/>
              </w:rPr>
              <w:t>Informace o</w:t>
            </w:r>
            <w:r w:rsidR="00E9582A">
              <w:rPr>
                <w:rFonts w:cs="Times New Roman"/>
                <w:sz w:val="24"/>
                <w:szCs w:val="24"/>
              </w:rPr>
              <w:t> </w:t>
            </w:r>
            <w:r w:rsidR="00FC77DF" w:rsidRPr="00C23AC3">
              <w:rPr>
                <w:rFonts w:cs="Times New Roman"/>
                <w:sz w:val="24"/>
                <w:szCs w:val="24"/>
              </w:rPr>
              <w:t>z</w:t>
            </w:r>
            <w:r w:rsidRPr="00C23AC3">
              <w:rPr>
                <w:rFonts w:cs="Times New Roman"/>
                <w:sz w:val="24"/>
                <w:szCs w:val="24"/>
              </w:rPr>
              <w:t>ájmov</w:t>
            </w:r>
            <w:r w:rsidR="00FC77DF" w:rsidRPr="00C23AC3">
              <w:rPr>
                <w:rFonts w:cs="Times New Roman"/>
                <w:sz w:val="24"/>
                <w:szCs w:val="24"/>
              </w:rPr>
              <w:t>ých</w:t>
            </w:r>
            <w:r w:rsidRPr="00C23AC3">
              <w:rPr>
                <w:rFonts w:cs="Times New Roman"/>
                <w:sz w:val="24"/>
                <w:szCs w:val="24"/>
              </w:rPr>
              <w:t xml:space="preserve"> pohybov</w:t>
            </w:r>
            <w:r w:rsidR="00FC77DF" w:rsidRPr="00C23AC3">
              <w:rPr>
                <w:rFonts w:cs="Times New Roman"/>
                <w:sz w:val="24"/>
                <w:szCs w:val="24"/>
              </w:rPr>
              <w:t>ých</w:t>
            </w:r>
            <w:r w:rsidRPr="00C23AC3">
              <w:rPr>
                <w:rFonts w:cs="Times New Roman"/>
                <w:sz w:val="24"/>
                <w:szCs w:val="24"/>
              </w:rPr>
              <w:t xml:space="preserve"> aktivit</w:t>
            </w:r>
            <w:r w:rsidR="00FC77DF" w:rsidRPr="00C23AC3">
              <w:rPr>
                <w:rFonts w:cs="Times New Roman"/>
                <w:sz w:val="24"/>
                <w:szCs w:val="24"/>
              </w:rPr>
              <w:t>ách</w:t>
            </w:r>
            <w:r w:rsidRPr="00C23AC3">
              <w:rPr>
                <w:rFonts w:cs="Times New Roman"/>
                <w:sz w:val="24"/>
                <w:szCs w:val="24"/>
              </w:rPr>
              <w:t xml:space="preserve"> žáků budou </w:t>
            </w:r>
            <w:r w:rsidR="00FC77DF" w:rsidRPr="00C23AC3">
              <w:rPr>
                <w:rFonts w:cs="Times New Roman"/>
                <w:sz w:val="24"/>
                <w:szCs w:val="24"/>
              </w:rPr>
              <w:t>uvedeny</w:t>
            </w:r>
            <w:r w:rsidRPr="00C23AC3">
              <w:rPr>
                <w:rFonts w:cs="Times New Roman"/>
                <w:sz w:val="24"/>
                <w:szCs w:val="24"/>
              </w:rPr>
              <w:t xml:space="preserve"> dále.</w:t>
            </w:r>
          </w:p>
          <w:p w:rsidR="00903718" w:rsidRDefault="00903718" w:rsidP="003A6BF1">
            <w:pPr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1766" w:rsidRPr="00C23AC3" w:rsidRDefault="00271766" w:rsidP="003A6BF1">
            <w:pPr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E9582A" w:rsidRPr="00E9582A" w:rsidRDefault="00953891" w:rsidP="00C95C41">
            <w:pPr>
              <w:pStyle w:val="Nadpis2"/>
              <w:spacing w:before="360" w:after="120"/>
              <w:ind w:left="567" w:hanging="567"/>
              <w:rPr>
                <w:rFonts w:asciiTheme="minorHAnsi" w:hAnsiTheme="minorHAnsi" w:cs="Times New Roman"/>
                <w:sz w:val="24"/>
                <w:szCs w:val="24"/>
              </w:rPr>
            </w:pPr>
            <w:bookmarkStart w:id="9" w:name="_Toc389502526"/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2</w:t>
            </w:r>
            <w:r w:rsidR="00E9582A" w:rsidRPr="00E9582A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E9582A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E9582A" w:rsidRPr="00E9582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E9582A" w:rsidRPr="00E9582A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C95C4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Začlenění pohybu v </w:t>
            </w:r>
            <w:r w:rsidR="00E9582A">
              <w:rPr>
                <w:rFonts w:asciiTheme="minorHAnsi" w:hAnsiTheme="minorHAnsi"/>
                <w:color w:val="auto"/>
                <w:sz w:val="24"/>
                <w:szCs w:val="24"/>
              </w:rPr>
              <w:t>cílech, vzdělávacích strate</w:t>
            </w:r>
            <w:r w:rsidR="00903718">
              <w:rPr>
                <w:rFonts w:asciiTheme="minorHAnsi" w:hAnsiTheme="minorHAnsi"/>
                <w:color w:val="auto"/>
                <w:sz w:val="24"/>
                <w:szCs w:val="24"/>
              </w:rPr>
              <w:t>giích, průřezových tématech a ve</w:t>
            </w:r>
            <w:r w:rsidR="00C95C41">
              <w:rPr>
                <w:rFonts w:asciiTheme="minorHAnsi" w:hAnsiTheme="minorHAnsi"/>
                <w:color w:val="auto"/>
                <w:sz w:val="24"/>
                <w:szCs w:val="24"/>
              </w:rPr>
              <w:t> </w:t>
            </w:r>
            <w:r w:rsidR="00C51D3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vzdělávání nadaných </w:t>
            </w:r>
            <w:r w:rsidR="00E9582A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žáků </w:t>
            </w:r>
            <w:r w:rsidR="00C51D3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 žáků </w:t>
            </w:r>
            <w:r w:rsidR="00E9582A">
              <w:rPr>
                <w:rFonts w:asciiTheme="minorHAnsi" w:hAnsiTheme="minorHAnsi"/>
                <w:color w:val="auto"/>
                <w:sz w:val="24"/>
                <w:szCs w:val="24"/>
              </w:rPr>
              <w:t>se SVP</w:t>
            </w:r>
            <w:bookmarkEnd w:id="9"/>
          </w:p>
          <w:p w:rsidR="00012257" w:rsidRPr="00C23AC3" w:rsidRDefault="003A2D7C" w:rsidP="000A06F0">
            <w:pPr>
              <w:spacing w:after="12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sz w:val="24"/>
                <w:szCs w:val="24"/>
              </w:rPr>
              <w:t>Součástí charakteristiky ŠVP (případně charakteristiky tělesné výchovy) je většinou i </w:t>
            </w:r>
            <w:r w:rsidRPr="00C23AC3">
              <w:rPr>
                <w:rFonts w:cs="Times New Roman"/>
                <w:b/>
                <w:sz w:val="24"/>
                <w:szCs w:val="24"/>
              </w:rPr>
              <w:t>zaměření (cíl) pohybového vzdělávání</w:t>
            </w:r>
            <w:r w:rsidRPr="00C23AC3">
              <w:rPr>
                <w:rFonts w:cs="Times New Roman"/>
                <w:sz w:val="24"/>
                <w:szCs w:val="24"/>
              </w:rPr>
              <w:t xml:space="preserve"> na školách. Nejčastěji je uváděno, že tělesná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 výchova a jiné </w:t>
            </w:r>
            <w:r w:rsidRPr="00C23AC3">
              <w:rPr>
                <w:rFonts w:cs="Times New Roman"/>
                <w:sz w:val="24"/>
                <w:szCs w:val="24"/>
              </w:rPr>
              <w:t>pohybové aktivity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E9582A">
              <w:rPr>
                <w:rFonts w:cs="Times New Roman"/>
                <w:sz w:val="24"/>
                <w:szCs w:val="24"/>
              </w:rPr>
              <w:t>směřují</w:t>
            </w:r>
            <w:r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E9582A">
              <w:rPr>
                <w:rFonts w:cs="Times New Roman"/>
                <w:sz w:val="24"/>
                <w:szCs w:val="24"/>
              </w:rPr>
              <w:t>k </w:t>
            </w:r>
            <w:r w:rsidRPr="00C23AC3">
              <w:rPr>
                <w:rFonts w:cs="Times New Roman"/>
                <w:sz w:val="24"/>
                <w:szCs w:val="24"/>
              </w:rPr>
              <w:t>podpo</w:t>
            </w:r>
            <w:r w:rsidR="00E9582A">
              <w:rPr>
                <w:rFonts w:cs="Times New Roman"/>
                <w:sz w:val="24"/>
                <w:szCs w:val="24"/>
              </w:rPr>
              <w:t>ře zdraví a jeho</w:t>
            </w:r>
            <w:r w:rsidRPr="00C23AC3">
              <w:rPr>
                <w:rFonts w:cs="Times New Roman"/>
                <w:sz w:val="24"/>
                <w:szCs w:val="24"/>
              </w:rPr>
              <w:t xml:space="preserve"> aktivní ochran</w:t>
            </w:r>
            <w:r w:rsidR="00E9582A">
              <w:rPr>
                <w:rFonts w:cs="Times New Roman"/>
                <w:sz w:val="24"/>
                <w:szCs w:val="24"/>
              </w:rPr>
              <w:t>ě</w:t>
            </w:r>
            <w:r w:rsidRPr="00C23AC3">
              <w:rPr>
                <w:rFonts w:cs="Times New Roman"/>
                <w:sz w:val="24"/>
                <w:szCs w:val="24"/>
              </w:rPr>
              <w:t xml:space="preserve">, </w:t>
            </w:r>
            <w:r w:rsidR="00E9582A">
              <w:rPr>
                <w:rFonts w:cs="Times New Roman"/>
                <w:sz w:val="24"/>
                <w:szCs w:val="24"/>
              </w:rPr>
              <w:t>k</w:t>
            </w:r>
            <w:r w:rsidR="00012257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Pr="00C23AC3">
              <w:rPr>
                <w:rFonts w:cs="Times New Roman"/>
                <w:sz w:val="24"/>
                <w:szCs w:val="24"/>
              </w:rPr>
              <w:t>rozvo</w:t>
            </w:r>
            <w:r w:rsidR="00012257" w:rsidRPr="00C23AC3">
              <w:rPr>
                <w:rFonts w:cs="Times New Roman"/>
                <w:sz w:val="24"/>
                <w:szCs w:val="24"/>
              </w:rPr>
              <w:t>j</w:t>
            </w:r>
            <w:r w:rsidR="00E9582A">
              <w:rPr>
                <w:rFonts w:cs="Times New Roman"/>
                <w:sz w:val="24"/>
                <w:szCs w:val="24"/>
              </w:rPr>
              <w:t>i</w:t>
            </w:r>
            <w:r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012257" w:rsidRPr="00C23AC3">
              <w:rPr>
                <w:rFonts w:cs="Times New Roman"/>
                <w:sz w:val="24"/>
                <w:szCs w:val="24"/>
              </w:rPr>
              <w:t>zdatnosti</w:t>
            </w:r>
            <w:r w:rsidR="00E9582A">
              <w:rPr>
                <w:rFonts w:cs="Times New Roman"/>
                <w:sz w:val="24"/>
                <w:szCs w:val="24"/>
              </w:rPr>
              <w:t xml:space="preserve"> a </w:t>
            </w:r>
            <w:r w:rsidR="009F06D4" w:rsidRPr="00C23AC3">
              <w:rPr>
                <w:rFonts w:cs="Times New Roman"/>
                <w:sz w:val="24"/>
                <w:szCs w:val="24"/>
              </w:rPr>
              <w:t xml:space="preserve">duševní pohody, </w:t>
            </w:r>
            <w:r w:rsidR="00E9582A">
              <w:rPr>
                <w:rFonts w:cs="Times New Roman"/>
                <w:sz w:val="24"/>
                <w:szCs w:val="24"/>
              </w:rPr>
              <w:t>k</w:t>
            </w:r>
            <w:r w:rsidR="009F06D4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012257" w:rsidRPr="00C23AC3">
              <w:rPr>
                <w:rFonts w:cs="Times New Roman"/>
                <w:sz w:val="24"/>
                <w:szCs w:val="24"/>
              </w:rPr>
              <w:t xml:space="preserve">osvojování fair-play jednání, </w:t>
            </w:r>
            <w:r w:rsidR="00E9582A">
              <w:rPr>
                <w:rFonts w:cs="Times New Roman"/>
                <w:sz w:val="24"/>
                <w:szCs w:val="24"/>
              </w:rPr>
              <w:t xml:space="preserve">k </w:t>
            </w:r>
            <w:r w:rsidR="009F06D4" w:rsidRPr="00C23AC3">
              <w:rPr>
                <w:rFonts w:cs="Times New Roman"/>
                <w:sz w:val="24"/>
                <w:szCs w:val="24"/>
              </w:rPr>
              <w:t>bezpečnost</w:t>
            </w:r>
            <w:r w:rsidR="00E9582A">
              <w:rPr>
                <w:rFonts w:cs="Times New Roman"/>
                <w:sz w:val="24"/>
                <w:szCs w:val="24"/>
              </w:rPr>
              <w:t>i</w:t>
            </w:r>
            <w:r w:rsidR="009F06D4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při pohybových aktivitách, </w:t>
            </w:r>
            <w:r w:rsidR="00E9582A">
              <w:rPr>
                <w:rFonts w:cs="Times New Roman"/>
                <w:sz w:val="24"/>
                <w:szCs w:val="24"/>
              </w:rPr>
              <w:t>k </w:t>
            </w:r>
            <w:r w:rsidR="00012257" w:rsidRPr="00C23AC3">
              <w:rPr>
                <w:rFonts w:cs="Times New Roman"/>
                <w:sz w:val="24"/>
                <w:szCs w:val="24"/>
              </w:rPr>
              <w:t>odpov</w:t>
            </w:r>
            <w:r w:rsidR="009F06D4" w:rsidRPr="00C23AC3">
              <w:rPr>
                <w:rFonts w:cs="Times New Roman"/>
                <w:sz w:val="24"/>
                <w:szCs w:val="24"/>
              </w:rPr>
              <w:t>ědnost</w:t>
            </w:r>
            <w:r w:rsidR="00E9582A">
              <w:rPr>
                <w:rFonts w:cs="Times New Roman"/>
                <w:sz w:val="24"/>
                <w:szCs w:val="24"/>
              </w:rPr>
              <w:t>i žáků</w:t>
            </w:r>
            <w:r w:rsidR="009F06D4" w:rsidRPr="00C23AC3">
              <w:rPr>
                <w:rFonts w:cs="Times New Roman"/>
                <w:sz w:val="24"/>
                <w:szCs w:val="24"/>
              </w:rPr>
              <w:t xml:space="preserve"> za zdraví své i </w:t>
            </w:r>
            <w:r w:rsidR="00012257" w:rsidRPr="00C23AC3">
              <w:rPr>
                <w:rFonts w:cs="Times New Roman"/>
                <w:sz w:val="24"/>
                <w:szCs w:val="24"/>
              </w:rPr>
              <w:t>jiných atd.</w:t>
            </w:r>
          </w:p>
          <w:p w:rsidR="005673C3" w:rsidRPr="00C23AC3" w:rsidRDefault="00012257" w:rsidP="000A06F0">
            <w:pPr>
              <w:spacing w:after="12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sz w:val="24"/>
                <w:szCs w:val="24"/>
              </w:rPr>
              <w:t>Vazby k</w:t>
            </w:r>
            <w:r w:rsidR="000369D9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Pr="00C23AC3">
              <w:rPr>
                <w:rFonts w:cs="Times New Roman"/>
                <w:sz w:val="24"/>
                <w:szCs w:val="24"/>
              </w:rPr>
              <w:t xml:space="preserve">pohybovým aktivitám se 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v charakteristikách ŠVP </w:t>
            </w:r>
            <w:r w:rsidRPr="00C23AC3">
              <w:rPr>
                <w:rFonts w:cs="Times New Roman"/>
                <w:sz w:val="24"/>
                <w:szCs w:val="24"/>
              </w:rPr>
              <w:t xml:space="preserve">objevují </w:t>
            </w:r>
            <w:r w:rsidR="00FC77DF" w:rsidRPr="00C23AC3">
              <w:rPr>
                <w:rFonts w:cs="Times New Roman"/>
                <w:sz w:val="24"/>
                <w:szCs w:val="24"/>
              </w:rPr>
              <w:t>také</w:t>
            </w:r>
            <w:r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Pr="00C23AC3">
              <w:rPr>
                <w:rFonts w:cs="Times New Roman"/>
                <w:b/>
                <w:sz w:val="24"/>
                <w:szCs w:val="24"/>
              </w:rPr>
              <w:t>ve vzdělávacích strategiích směřujících k naplnění klíčových kompetencí</w:t>
            </w:r>
            <w:r w:rsidR="00383109" w:rsidRPr="00C23AC3">
              <w:rPr>
                <w:rFonts w:cs="Times New Roman"/>
                <w:b/>
                <w:sz w:val="24"/>
                <w:szCs w:val="24"/>
              </w:rPr>
              <w:t>.</w:t>
            </w:r>
            <w:r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E9582A">
              <w:rPr>
                <w:rFonts w:cs="Times New Roman"/>
                <w:sz w:val="24"/>
                <w:szCs w:val="24"/>
              </w:rPr>
              <w:t>T</w:t>
            </w:r>
            <w:r w:rsidR="00500604">
              <w:rPr>
                <w:rFonts w:cs="Times New Roman"/>
                <w:sz w:val="24"/>
                <w:szCs w:val="24"/>
              </w:rPr>
              <w:t>yto předpokládané postupy ve </w:t>
            </w:r>
            <w:r w:rsidR="00383109" w:rsidRPr="00C23AC3">
              <w:rPr>
                <w:rFonts w:cs="Times New Roman"/>
                <w:sz w:val="24"/>
                <w:szCs w:val="24"/>
              </w:rPr>
              <w:t xml:space="preserve">výuce </w:t>
            </w:r>
            <w:r w:rsidR="00E9582A">
              <w:rPr>
                <w:rFonts w:cs="Times New Roman"/>
                <w:sz w:val="24"/>
                <w:szCs w:val="24"/>
              </w:rPr>
              <w:t xml:space="preserve">jsou </w:t>
            </w:r>
            <w:r w:rsidR="00383109" w:rsidRPr="00C23AC3">
              <w:rPr>
                <w:rFonts w:cs="Times New Roman"/>
                <w:sz w:val="24"/>
                <w:szCs w:val="24"/>
              </w:rPr>
              <w:t>formulovány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Pr="00C23AC3">
              <w:rPr>
                <w:rFonts w:cs="Times New Roman"/>
                <w:sz w:val="24"/>
                <w:szCs w:val="24"/>
              </w:rPr>
              <w:t>na velmi obecné úrovni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, </w:t>
            </w:r>
            <w:r w:rsidR="00A65396" w:rsidRPr="00C23AC3">
              <w:rPr>
                <w:rFonts w:cs="Times New Roman"/>
                <w:sz w:val="24"/>
                <w:szCs w:val="24"/>
              </w:rPr>
              <w:t>která může být využitelná</w:t>
            </w:r>
            <w:r w:rsidR="00E9582A">
              <w:rPr>
                <w:rFonts w:cs="Times New Roman"/>
                <w:sz w:val="24"/>
                <w:szCs w:val="24"/>
              </w:rPr>
              <w:t xml:space="preserve"> ve všech vyučovacích předmětech (i TV)</w:t>
            </w:r>
            <w:r w:rsidR="00A65396" w:rsidRPr="00C23AC3">
              <w:rPr>
                <w:rFonts w:cs="Times New Roman"/>
                <w:sz w:val="24"/>
                <w:szCs w:val="24"/>
              </w:rPr>
              <w:t xml:space="preserve">, ale není většinou </w:t>
            </w:r>
            <w:r w:rsidR="00E9582A">
              <w:rPr>
                <w:rFonts w:cs="Times New Roman"/>
                <w:sz w:val="24"/>
                <w:szCs w:val="24"/>
              </w:rPr>
              <w:t xml:space="preserve">z ŠVP </w:t>
            </w:r>
            <w:r w:rsidR="00A65396" w:rsidRPr="00C23AC3">
              <w:rPr>
                <w:rFonts w:cs="Times New Roman"/>
                <w:sz w:val="24"/>
                <w:szCs w:val="24"/>
              </w:rPr>
              <w:t xml:space="preserve">zřejmé, </w:t>
            </w:r>
            <w:r w:rsidR="00E9582A">
              <w:rPr>
                <w:rFonts w:cs="Times New Roman"/>
                <w:sz w:val="24"/>
                <w:szCs w:val="24"/>
              </w:rPr>
              <w:t>zda</w:t>
            </w:r>
            <w:r w:rsidR="00A65396" w:rsidRPr="00C23AC3">
              <w:rPr>
                <w:rFonts w:cs="Times New Roman"/>
                <w:sz w:val="24"/>
                <w:szCs w:val="24"/>
              </w:rPr>
              <w:t xml:space="preserve"> se tak v TV děje. Č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asto se neuvádějí </w:t>
            </w:r>
            <w:r w:rsidR="00A65396" w:rsidRPr="00C23AC3">
              <w:rPr>
                <w:rFonts w:cs="Times New Roman"/>
                <w:sz w:val="24"/>
                <w:szCs w:val="24"/>
              </w:rPr>
              <w:t>ani strategie</w:t>
            </w:r>
            <w:r w:rsidR="00FC77DF" w:rsidRPr="00C23AC3">
              <w:rPr>
                <w:rFonts w:cs="Times New Roman"/>
                <w:sz w:val="24"/>
                <w:szCs w:val="24"/>
              </w:rPr>
              <w:t xml:space="preserve">, které </w:t>
            </w:r>
            <w:r w:rsidR="00A65396" w:rsidRPr="00C23AC3">
              <w:rPr>
                <w:rFonts w:cs="Times New Roman"/>
                <w:sz w:val="24"/>
                <w:szCs w:val="24"/>
              </w:rPr>
              <w:t xml:space="preserve">by měly vést k jasně vymezeným částem </w:t>
            </w:r>
            <w:r w:rsidR="00FC77DF" w:rsidRPr="00C23AC3">
              <w:rPr>
                <w:rFonts w:cs="Times New Roman"/>
                <w:sz w:val="24"/>
                <w:szCs w:val="24"/>
              </w:rPr>
              <w:t>klíčových kompetencí</w:t>
            </w:r>
            <w:r w:rsidR="00A65396" w:rsidRPr="00C23AC3">
              <w:rPr>
                <w:rFonts w:cs="Times New Roman"/>
                <w:sz w:val="24"/>
                <w:szCs w:val="24"/>
              </w:rPr>
              <w:t xml:space="preserve"> vztahujícím se ke zdraví, např. „ro</w:t>
            </w:r>
            <w:r w:rsidR="00FC77DF" w:rsidRPr="00C23AC3">
              <w:t>zhoduje se v zájmu podpory a ochrany zdraví</w:t>
            </w:r>
            <w:r w:rsidR="00A65396" w:rsidRPr="00C23AC3">
              <w:t>“</w:t>
            </w:r>
            <w:r w:rsidRPr="00C23AC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0369D9" w:rsidRPr="00C23AC3" w:rsidRDefault="005673C3" w:rsidP="000A06F0">
            <w:pPr>
              <w:spacing w:after="12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b/>
                <w:sz w:val="24"/>
                <w:szCs w:val="24"/>
              </w:rPr>
              <w:t>Propojení</w:t>
            </w:r>
            <w:r w:rsidR="00012257" w:rsidRPr="00C23AC3">
              <w:rPr>
                <w:rFonts w:cs="Times New Roman"/>
                <w:b/>
                <w:sz w:val="24"/>
                <w:szCs w:val="24"/>
              </w:rPr>
              <w:t xml:space="preserve"> průřezových témat </w:t>
            </w:r>
            <w:r w:rsidRPr="00C23AC3">
              <w:rPr>
                <w:rFonts w:cs="Times New Roman"/>
                <w:b/>
                <w:sz w:val="24"/>
                <w:szCs w:val="24"/>
              </w:rPr>
              <w:t>s obsahem</w:t>
            </w:r>
            <w:r w:rsidR="00012257" w:rsidRPr="00C23AC3">
              <w:rPr>
                <w:rFonts w:cs="Times New Roman"/>
                <w:b/>
                <w:sz w:val="24"/>
                <w:szCs w:val="24"/>
              </w:rPr>
              <w:t xml:space="preserve"> tělesné výchovy</w:t>
            </w:r>
            <w:r w:rsidR="00012257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0369D9" w:rsidRPr="00C23AC3">
              <w:rPr>
                <w:rFonts w:cs="Times New Roman"/>
                <w:sz w:val="24"/>
                <w:szCs w:val="24"/>
              </w:rPr>
              <w:t xml:space="preserve">se odehrává </w:t>
            </w:r>
            <w:r w:rsidR="00E9582A">
              <w:rPr>
                <w:rFonts w:cs="Times New Roman"/>
                <w:sz w:val="24"/>
                <w:szCs w:val="24"/>
              </w:rPr>
              <w:t>převážně</w:t>
            </w:r>
            <w:r w:rsidR="00500604">
              <w:rPr>
                <w:rFonts w:cs="Times New Roman"/>
                <w:sz w:val="24"/>
                <w:szCs w:val="24"/>
              </w:rPr>
              <w:t xml:space="preserve"> na </w:t>
            </w:r>
            <w:r w:rsidR="000369D9" w:rsidRPr="00C23AC3">
              <w:rPr>
                <w:rFonts w:cs="Times New Roman"/>
                <w:sz w:val="24"/>
                <w:szCs w:val="24"/>
              </w:rPr>
              <w:t xml:space="preserve">úrovni </w:t>
            </w:r>
            <w:r w:rsidR="000369D9" w:rsidRPr="00C23AC3">
              <w:rPr>
                <w:rFonts w:cs="Times New Roman"/>
                <w:b/>
                <w:sz w:val="24"/>
                <w:szCs w:val="24"/>
              </w:rPr>
              <w:t>Osobnostní a sociální výchovy</w:t>
            </w:r>
            <w:r w:rsidR="00012257" w:rsidRPr="00C23AC3">
              <w:rPr>
                <w:rFonts w:cs="Times New Roman"/>
                <w:sz w:val="24"/>
                <w:szCs w:val="24"/>
              </w:rPr>
              <w:t>.</w:t>
            </w:r>
            <w:r w:rsidR="000369D9" w:rsidRPr="00C23AC3">
              <w:rPr>
                <w:rFonts w:cs="Times New Roman"/>
                <w:sz w:val="24"/>
                <w:szCs w:val="24"/>
              </w:rPr>
              <w:t xml:space="preserve"> Je</w:t>
            </w:r>
            <w:r w:rsidRPr="00C23AC3">
              <w:rPr>
                <w:rFonts w:cs="Times New Roman"/>
                <w:sz w:val="24"/>
                <w:szCs w:val="24"/>
              </w:rPr>
              <w:t xml:space="preserve">n ojediněle se objevuje vazba s </w:t>
            </w:r>
            <w:r w:rsidR="000369D9" w:rsidRPr="00C23AC3">
              <w:rPr>
                <w:rFonts w:cs="Times New Roman"/>
                <w:sz w:val="24"/>
                <w:szCs w:val="24"/>
              </w:rPr>
              <w:t>Environmentální výchovou</w:t>
            </w:r>
            <w:r w:rsidRPr="00C23AC3">
              <w:rPr>
                <w:rFonts w:cs="Times New Roman"/>
                <w:sz w:val="24"/>
                <w:szCs w:val="24"/>
              </w:rPr>
              <w:t>,</w:t>
            </w:r>
            <w:r w:rsidR="000369D9" w:rsidRPr="00C23AC3">
              <w:rPr>
                <w:rFonts w:cs="Times New Roman"/>
                <w:sz w:val="24"/>
                <w:szCs w:val="24"/>
              </w:rPr>
              <w:t xml:space="preserve"> Mediální výchovou</w:t>
            </w:r>
            <w:r w:rsidRPr="00C23AC3">
              <w:rPr>
                <w:rFonts w:cs="Times New Roman"/>
                <w:sz w:val="24"/>
                <w:szCs w:val="24"/>
              </w:rPr>
              <w:t xml:space="preserve"> či jiným průřezovým tématem</w:t>
            </w:r>
            <w:r w:rsidR="00012257"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0369D9" w:rsidRPr="00C23AC3">
              <w:rPr>
                <w:rFonts w:cs="Times New Roman"/>
                <w:sz w:val="24"/>
                <w:szCs w:val="24"/>
              </w:rPr>
              <w:t>(např. č. 20</w:t>
            </w:r>
            <w:r w:rsidR="00FB42B2" w:rsidRPr="00C23AC3">
              <w:rPr>
                <w:rFonts w:cs="Times New Roman"/>
                <w:sz w:val="24"/>
                <w:szCs w:val="24"/>
              </w:rPr>
              <w:t>, 31</w:t>
            </w:r>
            <w:r w:rsidR="000369D9" w:rsidRPr="00C23AC3">
              <w:rPr>
                <w:rFonts w:cs="Times New Roman"/>
                <w:sz w:val="24"/>
                <w:szCs w:val="24"/>
              </w:rPr>
              <w:t>).</w:t>
            </w:r>
          </w:p>
          <w:p w:rsidR="00012257" w:rsidRPr="00C23AC3" w:rsidRDefault="000369D9" w:rsidP="003A6BF1">
            <w:pPr>
              <w:spacing w:after="0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23AC3">
              <w:rPr>
                <w:rFonts w:cs="Times New Roman"/>
                <w:b/>
                <w:sz w:val="24"/>
                <w:szCs w:val="24"/>
              </w:rPr>
              <w:t>Propojení pohybu se vzděláváním žáků se speciálními vzdělávacími potřebami</w:t>
            </w:r>
            <w:r w:rsidR="00A14827" w:rsidRPr="00C23AC3">
              <w:rPr>
                <w:rFonts w:cs="Times New Roman"/>
                <w:b/>
                <w:sz w:val="24"/>
                <w:szCs w:val="24"/>
              </w:rPr>
              <w:t xml:space="preserve"> a žáků nadaných</w:t>
            </w:r>
            <w:r w:rsidR="00A14827" w:rsidRPr="00C23AC3">
              <w:rPr>
                <w:rFonts w:cs="Times New Roman"/>
                <w:sz w:val="24"/>
                <w:szCs w:val="24"/>
              </w:rPr>
              <w:t xml:space="preserve"> se </w:t>
            </w:r>
            <w:r w:rsidR="005673C3" w:rsidRPr="00C23AC3">
              <w:rPr>
                <w:rFonts w:cs="Times New Roman"/>
                <w:sz w:val="24"/>
                <w:szCs w:val="24"/>
              </w:rPr>
              <w:t xml:space="preserve">v charakteristikách ŠVP </w:t>
            </w:r>
            <w:r w:rsidR="00A14827" w:rsidRPr="00C23AC3">
              <w:rPr>
                <w:rFonts w:cs="Times New Roman"/>
                <w:sz w:val="24"/>
                <w:szCs w:val="24"/>
              </w:rPr>
              <w:t xml:space="preserve">objevuje </w:t>
            </w:r>
            <w:r w:rsidR="005673C3" w:rsidRPr="00C23AC3">
              <w:rPr>
                <w:rFonts w:cs="Times New Roman"/>
                <w:sz w:val="24"/>
                <w:szCs w:val="24"/>
              </w:rPr>
              <w:t xml:space="preserve">spíše </w:t>
            </w:r>
            <w:r w:rsidR="00A14827" w:rsidRPr="00C23AC3">
              <w:rPr>
                <w:rFonts w:cs="Times New Roman"/>
                <w:sz w:val="24"/>
                <w:szCs w:val="24"/>
              </w:rPr>
              <w:t>u nadaných žáků ve formě možnosti výběru zájmových pohybových aktivit a účasti nadaných žáků v soutěžích a při reprezentaci školy.</w:t>
            </w:r>
            <w:r w:rsidRPr="00C23AC3">
              <w:rPr>
                <w:rFonts w:cs="Times New Roman"/>
                <w:sz w:val="24"/>
                <w:szCs w:val="24"/>
              </w:rPr>
              <w:t xml:space="preserve"> </w:t>
            </w:r>
            <w:r w:rsidR="00A14827" w:rsidRPr="00C23AC3">
              <w:rPr>
                <w:rFonts w:cs="Times New Roman"/>
                <w:sz w:val="24"/>
                <w:szCs w:val="24"/>
              </w:rPr>
              <w:t xml:space="preserve">Minimálně u žáků se SVP a žáků zdravotně oslabených. </w:t>
            </w:r>
            <w:r w:rsidR="00A14827" w:rsidRPr="00C23AC3">
              <w:rPr>
                <w:rFonts w:cs="Times New Roman"/>
                <w:b/>
                <w:sz w:val="24"/>
                <w:szCs w:val="24"/>
              </w:rPr>
              <w:t>Zdravotní tělesná výchova</w:t>
            </w:r>
            <w:r w:rsidR="00A14827" w:rsidRPr="00C23AC3">
              <w:rPr>
                <w:rFonts w:cs="Times New Roman"/>
                <w:sz w:val="24"/>
                <w:szCs w:val="24"/>
              </w:rPr>
              <w:t xml:space="preserve"> je realizována </w:t>
            </w:r>
            <w:r w:rsidR="00A65396" w:rsidRPr="00C23AC3">
              <w:rPr>
                <w:rFonts w:cs="Times New Roman"/>
                <w:sz w:val="24"/>
                <w:szCs w:val="24"/>
              </w:rPr>
              <w:t xml:space="preserve">podle zjištění </w:t>
            </w:r>
            <w:r w:rsidR="00A14827" w:rsidRPr="00C23AC3">
              <w:rPr>
                <w:rFonts w:cs="Times New Roman"/>
                <w:sz w:val="24"/>
                <w:szCs w:val="24"/>
              </w:rPr>
              <w:t xml:space="preserve">jen </w:t>
            </w:r>
            <w:r w:rsidR="00A14827" w:rsidRPr="001510AC">
              <w:rPr>
                <w:rFonts w:cs="Times New Roman"/>
                <w:b/>
                <w:sz w:val="24"/>
                <w:szCs w:val="24"/>
              </w:rPr>
              <w:t xml:space="preserve">na </w:t>
            </w:r>
            <w:r w:rsidR="00D8371F">
              <w:rPr>
                <w:rFonts w:cs="Times New Roman"/>
                <w:b/>
                <w:sz w:val="24"/>
                <w:szCs w:val="24"/>
              </w:rPr>
              <w:t>4</w:t>
            </w:r>
            <w:r w:rsidR="00A65396" w:rsidRPr="001510AC">
              <w:rPr>
                <w:rFonts w:cs="Times New Roman"/>
                <w:b/>
                <w:sz w:val="24"/>
                <w:szCs w:val="24"/>
              </w:rPr>
              <w:t xml:space="preserve"> pilotních školách</w:t>
            </w:r>
            <w:r w:rsidR="00A65396" w:rsidRPr="00C23AC3">
              <w:rPr>
                <w:rFonts w:cs="Times New Roman"/>
                <w:sz w:val="24"/>
                <w:szCs w:val="24"/>
              </w:rPr>
              <w:t xml:space="preserve"> (1, 2, 3</w:t>
            </w:r>
            <w:r w:rsidR="00D8371F">
              <w:rPr>
                <w:rFonts w:cs="Times New Roman"/>
                <w:sz w:val="24"/>
                <w:szCs w:val="24"/>
              </w:rPr>
              <w:t xml:space="preserve"> a 22 – v rámci projektu „Ostrov zdraví“</w:t>
            </w:r>
            <w:r w:rsidR="00A65396" w:rsidRPr="00C23AC3">
              <w:rPr>
                <w:rFonts w:cs="Times New Roman"/>
                <w:sz w:val="24"/>
                <w:szCs w:val="24"/>
              </w:rPr>
              <w:t>)</w:t>
            </w:r>
            <w:r w:rsidR="00A14827" w:rsidRPr="00C23AC3">
              <w:rPr>
                <w:rFonts w:cs="Times New Roman"/>
                <w:sz w:val="24"/>
                <w:szCs w:val="24"/>
              </w:rPr>
              <w:t>.</w:t>
            </w:r>
          </w:p>
          <w:p w:rsidR="00215D3D" w:rsidRPr="00C23AC3" w:rsidRDefault="00953891" w:rsidP="003A6BF1">
            <w:pPr>
              <w:pStyle w:val="Nadpis2"/>
              <w:tabs>
                <w:tab w:val="left" w:pos="54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0" w:name="_Toc389502527"/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3E32CD" w:rsidRPr="00C23AC3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1510AC">
              <w:rPr>
                <w:rFonts w:asciiTheme="minorHAnsi" w:hAnsiTheme="minorHAnsi"/>
                <w:color w:val="auto"/>
                <w:sz w:val="24"/>
                <w:szCs w:val="24"/>
              </w:rPr>
              <w:t>4</w:t>
            </w:r>
            <w:r w:rsidR="003E32CD" w:rsidRPr="00C23AC3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Tělesná výchova v učebním plánu ŠVP</w:t>
            </w:r>
            <w:bookmarkEnd w:id="10"/>
          </w:p>
          <w:p w:rsidR="003E32CD" w:rsidRPr="00C23AC3" w:rsidRDefault="00A14827" w:rsidP="00A14827">
            <w:pPr>
              <w:spacing w:after="120"/>
              <w:ind w:firstLine="567"/>
              <w:jc w:val="both"/>
            </w:pPr>
            <w:r w:rsidRPr="00C23AC3">
              <w:rPr>
                <w:b/>
              </w:rPr>
              <w:t>Tělesná výchova</w:t>
            </w:r>
            <w:r w:rsidRPr="00C23AC3">
              <w:t xml:space="preserve"> se </w:t>
            </w:r>
            <w:r w:rsidR="005673C3" w:rsidRPr="00C23AC3">
              <w:t xml:space="preserve">(v souladu s RVP ZV) </w:t>
            </w:r>
            <w:r w:rsidRPr="00C23AC3">
              <w:t xml:space="preserve">vyučuje </w:t>
            </w:r>
            <w:r w:rsidRPr="00C23AC3">
              <w:rPr>
                <w:b/>
              </w:rPr>
              <w:t>ve všech ročnících</w:t>
            </w:r>
            <w:r w:rsidRPr="00C23AC3">
              <w:t xml:space="preserve"> pilotních škol v rozsahu </w:t>
            </w:r>
            <w:r w:rsidRPr="00C23AC3">
              <w:rPr>
                <w:b/>
              </w:rPr>
              <w:t>minimálně 2 hodiny v týdnu</w:t>
            </w:r>
            <w:r w:rsidRPr="00C23AC3">
              <w:t>. Některé školy posilují tělesnou výchovu z disponibilní časové dotace. ZŠ Sokolnice (č. 2) na 3+3+3+2+2, ZŠ Svážná (č. 3) na 2+2,5+2,5+2+2, ZŠ Brná (č. 14) na 2+2+3+2+2.</w:t>
            </w:r>
          </w:p>
          <w:p w:rsidR="00A14827" w:rsidRPr="00C23AC3" w:rsidRDefault="00A14827" w:rsidP="009F06D4">
            <w:pPr>
              <w:spacing w:after="120"/>
              <w:ind w:firstLine="567"/>
              <w:jc w:val="both"/>
            </w:pPr>
            <w:r w:rsidRPr="00C23AC3">
              <w:rPr>
                <w:b/>
              </w:rPr>
              <w:t>Všechny pilotní školy zařazují na 1. stupni plavání</w:t>
            </w:r>
            <w:r w:rsidR="00A65396" w:rsidRPr="00C23AC3">
              <w:rPr>
                <w:b/>
              </w:rPr>
              <w:t>,</w:t>
            </w:r>
            <w:r w:rsidR="009F06D4" w:rsidRPr="00C23AC3">
              <w:t xml:space="preserve"> </w:t>
            </w:r>
            <w:r w:rsidR="00A65396" w:rsidRPr="00C23AC3">
              <w:t xml:space="preserve">většinou </w:t>
            </w:r>
            <w:r w:rsidR="009F06D4" w:rsidRPr="00C23AC3">
              <w:t xml:space="preserve">v rozsahu </w:t>
            </w:r>
            <w:r w:rsidR="009F06D4" w:rsidRPr="00C23AC3">
              <w:rPr>
                <w:b/>
              </w:rPr>
              <w:t>40 hodin</w:t>
            </w:r>
            <w:r w:rsidR="00A65396" w:rsidRPr="00C23AC3">
              <w:rPr>
                <w:b/>
              </w:rPr>
              <w:t xml:space="preserve">, </w:t>
            </w:r>
            <w:r w:rsidR="009F06D4" w:rsidRPr="00C23AC3">
              <w:t>výjimečně v</w:t>
            </w:r>
            <w:r w:rsidR="00A65396" w:rsidRPr="00C23AC3">
              <w:t> </w:t>
            </w:r>
            <w:r w:rsidR="009F06D4" w:rsidRPr="00C23AC3">
              <w:t xml:space="preserve">nižším rozsahu. </w:t>
            </w:r>
            <w:r w:rsidR="003A1385" w:rsidRPr="00C23AC3">
              <w:t>P</w:t>
            </w:r>
            <w:r w:rsidR="009F06D4" w:rsidRPr="00C23AC3">
              <w:t>lavání</w:t>
            </w:r>
            <w:r w:rsidR="003A1385" w:rsidRPr="00C23AC3">
              <w:t xml:space="preserve"> je </w:t>
            </w:r>
            <w:r w:rsidR="009F06D4" w:rsidRPr="00C23AC3">
              <w:t xml:space="preserve">realizováno </w:t>
            </w:r>
            <w:r w:rsidR="003A1385" w:rsidRPr="00C23AC3">
              <w:t xml:space="preserve">převážně </w:t>
            </w:r>
            <w:r w:rsidR="009F06D4" w:rsidRPr="00C23AC3">
              <w:t>ve 2. a 3. roční</w:t>
            </w:r>
            <w:r w:rsidR="003A1385" w:rsidRPr="00C23AC3">
              <w:t>cích</w:t>
            </w:r>
            <w:r w:rsidR="009F06D4" w:rsidRPr="00C23AC3">
              <w:t>, méně ve 3. a 4. roční</w:t>
            </w:r>
            <w:r w:rsidR="003A1385" w:rsidRPr="00C23AC3">
              <w:t>cích</w:t>
            </w:r>
            <w:r w:rsidR="009F06D4" w:rsidRPr="00C23AC3">
              <w:t xml:space="preserve">. Některé školy nabízejí plavání </w:t>
            </w:r>
            <w:r w:rsidR="003728E1" w:rsidRPr="00C23AC3">
              <w:t>povinně nebo volitelně i v dalších ročnících</w:t>
            </w:r>
            <w:r w:rsidR="003A1385" w:rsidRPr="00C23AC3">
              <w:t>:</w:t>
            </w:r>
            <w:r w:rsidR="003728E1" w:rsidRPr="00C23AC3">
              <w:t xml:space="preserve"> </w:t>
            </w:r>
            <w:r w:rsidR="009F06D4" w:rsidRPr="00C23AC3">
              <w:t>v 1. – 3. ročníku</w:t>
            </w:r>
            <w:r w:rsidR="003728E1" w:rsidRPr="00C23AC3">
              <w:t xml:space="preserve">, </w:t>
            </w:r>
            <w:r w:rsidR="009F06D4" w:rsidRPr="00C23AC3">
              <w:t xml:space="preserve">1. – 4. ročníku, </w:t>
            </w:r>
            <w:r w:rsidR="003728E1" w:rsidRPr="00C23AC3">
              <w:t xml:space="preserve">případně v 1. – 5. ročníku (č. 20), </w:t>
            </w:r>
            <w:r w:rsidR="0043419B">
              <w:t>jedna</w:t>
            </w:r>
            <w:r w:rsidR="009F06D4" w:rsidRPr="00C23AC3">
              <w:t xml:space="preserve"> škol</w:t>
            </w:r>
            <w:r w:rsidR="0043419B">
              <w:t>a</w:t>
            </w:r>
            <w:r w:rsidR="009F06D4" w:rsidRPr="00C23AC3">
              <w:t xml:space="preserve"> realizuj</w:t>
            </w:r>
            <w:r w:rsidR="0043419B">
              <w:t>e</w:t>
            </w:r>
            <w:r w:rsidR="009F06D4" w:rsidRPr="00C23AC3">
              <w:t xml:space="preserve"> plavecký výcvik jednou za 2 roky</w:t>
            </w:r>
            <w:r w:rsidR="00490E2E">
              <w:t xml:space="preserve">, </w:t>
            </w:r>
            <w:r w:rsidR="0043419B">
              <w:t xml:space="preserve">jedna škola (č.  5) zařazuje plavání jednou za </w:t>
            </w:r>
            <w:r w:rsidR="00490E2E">
              <w:t>5 let v týdenním kurzu pro všechny ročníky</w:t>
            </w:r>
            <w:r w:rsidR="009F06D4" w:rsidRPr="00C23AC3">
              <w:t>.</w:t>
            </w:r>
          </w:p>
          <w:p w:rsidR="003728E1" w:rsidRPr="00C23AC3" w:rsidRDefault="009F06D4" w:rsidP="003A6BF1">
            <w:pPr>
              <w:spacing w:after="0"/>
              <w:ind w:firstLine="567"/>
              <w:jc w:val="both"/>
            </w:pPr>
            <w:r w:rsidRPr="00C23AC3">
              <w:rPr>
                <w:b/>
              </w:rPr>
              <w:t>Volitelný předmět</w:t>
            </w:r>
            <w:r w:rsidRPr="00C23AC3">
              <w:t xml:space="preserve"> </w:t>
            </w:r>
            <w:r w:rsidR="001510AC" w:rsidRPr="00C23AC3">
              <w:t xml:space="preserve">se zaměřením na pohybové aktivity nabízí </w:t>
            </w:r>
            <w:r w:rsidR="00FB42B2" w:rsidRPr="00C23AC3">
              <w:t>n</w:t>
            </w:r>
            <w:r w:rsidR="003A1385" w:rsidRPr="00C23AC3">
              <w:t xml:space="preserve">a 1. stupni </w:t>
            </w:r>
            <w:r w:rsidRPr="00C23AC3">
              <w:t>jen ZŠ a MŠ Němčičky (č. 1) ve formě Taneční a pohybové výchovy a ZŠ a MŠ Bělohorská Praha</w:t>
            </w:r>
            <w:r w:rsidR="00FB42B2" w:rsidRPr="00C23AC3">
              <w:t xml:space="preserve"> 6</w:t>
            </w:r>
            <w:r w:rsidRPr="00C23AC3">
              <w:t xml:space="preserve"> (č. 32) ve formě Dramatické výchovy.</w:t>
            </w:r>
          </w:p>
          <w:p w:rsidR="003728E1" w:rsidRPr="00C23AC3" w:rsidRDefault="00953891" w:rsidP="003A6BF1">
            <w:pPr>
              <w:pStyle w:val="Nadpis2"/>
              <w:tabs>
                <w:tab w:val="left" w:pos="54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1" w:name="_Toc389502528"/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2</w:t>
            </w:r>
            <w:r w:rsidR="003728E1" w:rsidRPr="00C23AC3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1510AC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3728E1" w:rsidRPr="00C23AC3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Pohybové aktivity v</w:t>
            </w:r>
            <w:r w:rsidR="003556AE" w:rsidRPr="00C23AC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 výuce jiných předmětů a </w:t>
            </w:r>
            <w:r w:rsidR="00BF2468" w:rsidRPr="00C23AC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v </w:t>
            </w:r>
            <w:r w:rsidR="003556AE" w:rsidRPr="00C23AC3">
              <w:rPr>
                <w:rFonts w:asciiTheme="minorHAnsi" w:hAnsiTheme="minorHAnsi"/>
                <w:color w:val="auto"/>
                <w:sz w:val="24"/>
                <w:szCs w:val="24"/>
              </w:rPr>
              <w:t>režimu dne žáků</w:t>
            </w:r>
            <w:bookmarkEnd w:id="11"/>
          </w:p>
          <w:p w:rsidR="009F06D4" w:rsidRPr="00C23AC3" w:rsidRDefault="003A1385" w:rsidP="0065716E">
            <w:pPr>
              <w:spacing w:after="120"/>
              <w:ind w:firstLine="567"/>
              <w:jc w:val="both"/>
            </w:pPr>
            <w:r w:rsidRPr="00C23AC3">
              <w:t>V další části dotazníku jsme sledovali, jak se promítají pohybové aktivity do obsahu jiných vyučovacích předmětů. To, že vzdělávací obor Člověk a jeho svět obsahuje tematický okruh Člověk a jeho zdraví</w:t>
            </w:r>
            <w:r w:rsidR="00353C17" w:rsidRPr="00C23AC3">
              <w:t xml:space="preserve"> a že bude obsahem vyučovacích předmětů, které z tohoto oboru vznikají (prvouka, přírodověda), je zřejmé. </w:t>
            </w:r>
            <w:r w:rsidR="00353C17" w:rsidRPr="00C23AC3">
              <w:rPr>
                <w:b/>
              </w:rPr>
              <w:t>Pohybové aktivity</w:t>
            </w:r>
            <w:r w:rsidR="00B21695" w:rsidRPr="00C23AC3">
              <w:rPr>
                <w:b/>
              </w:rPr>
              <w:t xml:space="preserve"> v prvouce</w:t>
            </w:r>
            <w:r w:rsidR="00B21695" w:rsidRPr="00C23AC3">
              <w:t xml:space="preserve"> se </w:t>
            </w:r>
            <w:r w:rsidR="00FB42B2" w:rsidRPr="00C23AC3">
              <w:t xml:space="preserve">ale většinou </w:t>
            </w:r>
            <w:r w:rsidR="00B21695" w:rsidRPr="00C23AC3">
              <w:t xml:space="preserve">omezují </w:t>
            </w:r>
            <w:r w:rsidR="003556AE" w:rsidRPr="00C23AC3">
              <w:t xml:space="preserve">jen </w:t>
            </w:r>
            <w:r w:rsidR="00B21695" w:rsidRPr="00C23AC3">
              <w:t>na vycházky</w:t>
            </w:r>
            <w:r w:rsidR="00FB42B2" w:rsidRPr="00C23AC3">
              <w:t xml:space="preserve"> či</w:t>
            </w:r>
            <w:r w:rsidR="00B21695" w:rsidRPr="00C23AC3">
              <w:t xml:space="preserve"> exkurze, jen </w:t>
            </w:r>
            <w:r w:rsidR="00B21695" w:rsidRPr="001510AC">
              <w:rPr>
                <w:b/>
              </w:rPr>
              <w:t>1 škola</w:t>
            </w:r>
            <w:r w:rsidR="00223C3E" w:rsidRPr="00C23AC3">
              <w:t xml:space="preserve"> ZŠ a MŠ Žandov</w:t>
            </w:r>
            <w:r w:rsidR="00B21695" w:rsidRPr="00C23AC3">
              <w:t xml:space="preserve"> (č. 26)</w:t>
            </w:r>
            <w:r w:rsidR="00223C3E" w:rsidRPr="00C23AC3">
              <w:t xml:space="preserve"> uvádí </w:t>
            </w:r>
            <w:r w:rsidR="00223C3E" w:rsidRPr="001510AC">
              <w:rPr>
                <w:b/>
              </w:rPr>
              <w:t>začlenění pohybových her</w:t>
            </w:r>
            <w:r w:rsidR="00223C3E" w:rsidRPr="00C23AC3">
              <w:t xml:space="preserve">. </w:t>
            </w:r>
            <w:r w:rsidR="008C4A56" w:rsidRPr="00C23AC3">
              <w:t xml:space="preserve">U </w:t>
            </w:r>
            <w:r w:rsidR="00C94D7E">
              <w:rPr>
                <w:b/>
              </w:rPr>
              <w:t>5</w:t>
            </w:r>
            <w:r w:rsidR="00223C3E" w:rsidRPr="00C23AC3">
              <w:rPr>
                <w:b/>
              </w:rPr>
              <w:t xml:space="preserve"> škol </w:t>
            </w:r>
            <w:r w:rsidR="00D8371F">
              <w:t>(1</w:t>
            </w:r>
            <w:r w:rsidR="00C94D7E">
              <w:t>5</w:t>
            </w:r>
            <w:r w:rsidR="008C4A56" w:rsidRPr="00C23AC3">
              <w:t>,1</w:t>
            </w:r>
            <w:r w:rsidR="00C94D7E">
              <w:t>5</w:t>
            </w:r>
            <w:r w:rsidR="008C4A56" w:rsidRPr="00C23AC3">
              <w:t xml:space="preserve"> %) </w:t>
            </w:r>
            <w:r w:rsidR="00223C3E" w:rsidRPr="00C23AC3">
              <w:rPr>
                <w:b/>
              </w:rPr>
              <w:t>ne</w:t>
            </w:r>
            <w:r w:rsidR="008C4A56" w:rsidRPr="00C23AC3">
              <w:rPr>
                <w:b/>
              </w:rPr>
              <w:t xml:space="preserve">ní </w:t>
            </w:r>
            <w:r w:rsidR="00223C3E" w:rsidRPr="00C23AC3">
              <w:rPr>
                <w:b/>
              </w:rPr>
              <w:t>vyk</w:t>
            </w:r>
            <w:r w:rsidR="008C4A56" w:rsidRPr="00C23AC3">
              <w:rPr>
                <w:b/>
              </w:rPr>
              <w:t>ázána</w:t>
            </w:r>
            <w:r w:rsidR="00223C3E" w:rsidRPr="00C23AC3">
              <w:rPr>
                <w:b/>
              </w:rPr>
              <w:t xml:space="preserve"> v rámci prvouky žádn</w:t>
            </w:r>
            <w:r w:rsidR="008C4A56" w:rsidRPr="00C23AC3">
              <w:rPr>
                <w:b/>
              </w:rPr>
              <w:t>á</w:t>
            </w:r>
            <w:r w:rsidR="00223C3E" w:rsidRPr="00C23AC3">
              <w:rPr>
                <w:b/>
              </w:rPr>
              <w:t xml:space="preserve"> vazb</w:t>
            </w:r>
            <w:r w:rsidR="008C4A56" w:rsidRPr="00C23AC3">
              <w:rPr>
                <w:b/>
              </w:rPr>
              <w:t>a</w:t>
            </w:r>
            <w:r w:rsidR="00223C3E" w:rsidRPr="00C23AC3">
              <w:rPr>
                <w:b/>
              </w:rPr>
              <w:t xml:space="preserve"> na pohybové aktivity</w:t>
            </w:r>
            <w:r w:rsidR="00223C3E" w:rsidRPr="00C23AC3">
              <w:t>, nebo takový údaj n</w:t>
            </w:r>
            <w:r w:rsidR="008C4A56" w:rsidRPr="00C23AC3">
              <w:t>elze dohledat (č. </w:t>
            </w:r>
            <w:r w:rsidR="00223C3E" w:rsidRPr="00C23AC3">
              <w:t>4, 10, 13, 14, 22)</w:t>
            </w:r>
            <w:r w:rsidR="0065716E" w:rsidRPr="00C23AC3">
              <w:t xml:space="preserve">, </w:t>
            </w:r>
            <w:r w:rsidR="00FB42B2" w:rsidRPr="00C23AC3">
              <w:t>v</w:t>
            </w:r>
            <w:r w:rsidR="0065716E" w:rsidRPr="00C23AC3">
              <w:t> </w:t>
            </w:r>
            <w:r w:rsidR="0065716E" w:rsidRPr="00C23AC3">
              <w:rPr>
                <w:b/>
              </w:rPr>
              <w:t>přírodopisu se takový údaj nevykazuje</w:t>
            </w:r>
            <w:r w:rsidR="00FB42B2" w:rsidRPr="00C23AC3">
              <w:rPr>
                <w:b/>
              </w:rPr>
              <w:t xml:space="preserve"> u</w:t>
            </w:r>
            <w:r w:rsidR="0065716E" w:rsidRPr="00C23AC3">
              <w:rPr>
                <w:b/>
              </w:rPr>
              <w:t xml:space="preserve"> 16 pilotních škol</w:t>
            </w:r>
            <w:r w:rsidR="0065716E" w:rsidRPr="00C23AC3">
              <w:t>, případně se ho nepodařilo zjistit</w:t>
            </w:r>
            <w:r w:rsidR="0065716E" w:rsidRPr="00C23AC3">
              <w:rPr>
                <w:b/>
              </w:rPr>
              <w:t xml:space="preserve"> </w:t>
            </w:r>
            <w:r w:rsidR="00FB42B2" w:rsidRPr="00C23AC3">
              <w:t>(48,48 </w:t>
            </w:r>
            <w:r w:rsidR="0065716E" w:rsidRPr="00C23AC3">
              <w:t>%).</w:t>
            </w:r>
          </w:p>
          <w:p w:rsidR="00FB42B2" w:rsidRPr="00C23AC3" w:rsidRDefault="008C4A56" w:rsidP="0065716E">
            <w:pPr>
              <w:spacing w:after="120"/>
              <w:ind w:firstLine="567"/>
              <w:jc w:val="both"/>
            </w:pPr>
            <w:r w:rsidRPr="00C23AC3">
              <w:t>Trochu jiná situace je v </w:t>
            </w:r>
            <w:r w:rsidRPr="00C23AC3">
              <w:rPr>
                <w:b/>
              </w:rPr>
              <w:t>h</w:t>
            </w:r>
            <w:r w:rsidR="0065716E" w:rsidRPr="00C23AC3">
              <w:rPr>
                <w:b/>
              </w:rPr>
              <w:t>udební výchově</w:t>
            </w:r>
            <w:r w:rsidR="0065716E" w:rsidRPr="00C23AC3">
              <w:t xml:space="preserve">, kde je přímo osnován tematický okruh </w:t>
            </w:r>
            <w:r w:rsidRPr="00C23AC3">
              <w:rPr>
                <w:b/>
              </w:rPr>
              <w:t>H</w:t>
            </w:r>
            <w:r w:rsidR="00BE3696" w:rsidRPr="00C23AC3">
              <w:rPr>
                <w:b/>
              </w:rPr>
              <w:t xml:space="preserve">udebně pohybové činnosti </w:t>
            </w:r>
            <w:r w:rsidR="00BE3696" w:rsidRPr="00C23AC3">
              <w:t>a měl by být obsahem vzdělávání všech žáků, i když to nelze ve všech ŠVP ověřit.</w:t>
            </w:r>
            <w:r w:rsidR="00FB42B2" w:rsidRPr="00C23AC3">
              <w:t xml:space="preserve"> </w:t>
            </w:r>
            <w:r w:rsidR="00F83945" w:rsidRPr="00C23AC3">
              <w:t>Pohybové aktivity v</w:t>
            </w:r>
            <w:r w:rsidR="00FB42B2" w:rsidRPr="00C23AC3">
              <w:t xml:space="preserve"> </w:t>
            </w:r>
            <w:r w:rsidR="00F83945" w:rsidRPr="00C23AC3">
              <w:t xml:space="preserve">jiných vyučovacích předmětech </w:t>
            </w:r>
            <w:r w:rsidR="00FB42B2" w:rsidRPr="00C23AC3">
              <w:t>jsou</w:t>
            </w:r>
            <w:r w:rsidR="00F83945" w:rsidRPr="00C23AC3">
              <w:t xml:space="preserve"> uváděn</w:t>
            </w:r>
            <w:r w:rsidR="00FB42B2" w:rsidRPr="00C23AC3">
              <w:t>y</w:t>
            </w:r>
            <w:r w:rsidR="00F83945" w:rsidRPr="00C23AC3">
              <w:t xml:space="preserve"> obecně </w:t>
            </w:r>
            <w:r w:rsidRPr="00C23AC3">
              <w:t>v</w:t>
            </w:r>
            <w:r w:rsidR="00C95C41">
              <w:t> českém jazyce, anglickém jazyce, matematice, pracovních činnostech a výtvarné výchově</w:t>
            </w:r>
            <w:r w:rsidR="00FB42B2" w:rsidRPr="00C23AC3">
              <w:t xml:space="preserve">. </w:t>
            </w:r>
          </w:p>
          <w:p w:rsidR="00F83945" w:rsidRPr="00C23AC3" w:rsidRDefault="00FB42B2" w:rsidP="0065716E">
            <w:pPr>
              <w:spacing w:after="120"/>
              <w:ind w:firstLine="567"/>
              <w:jc w:val="both"/>
            </w:pPr>
            <w:r w:rsidRPr="00C23AC3">
              <w:t xml:space="preserve">Celá tato položka je mírně zavádějící, protože se do ní promítly jak terénní výuka, tak tělovýchovné chvilky </w:t>
            </w:r>
            <w:r w:rsidR="003556AE" w:rsidRPr="00C23AC3">
              <w:t xml:space="preserve">zařazované </w:t>
            </w:r>
            <w:r w:rsidRPr="00C23AC3">
              <w:t>v daných předmětech.</w:t>
            </w:r>
          </w:p>
          <w:p w:rsidR="008C4A56" w:rsidRPr="00C23AC3" w:rsidRDefault="008C4A56" w:rsidP="0065716E">
            <w:pPr>
              <w:spacing w:after="120"/>
              <w:ind w:firstLine="567"/>
              <w:jc w:val="both"/>
            </w:pPr>
            <w:r w:rsidRPr="00C23AC3">
              <w:t xml:space="preserve">Pokud se zjišťovaly tyto údaje přímo, pak </w:t>
            </w:r>
            <w:r w:rsidRPr="00C23AC3">
              <w:rPr>
                <w:b/>
              </w:rPr>
              <w:t>tělovýchovné chvilky</w:t>
            </w:r>
            <w:r w:rsidRPr="00C23AC3">
              <w:t xml:space="preserve"> ve výuce jednotlivých předmětů uvádí </w:t>
            </w:r>
            <w:r w:rsidRPr="00C23AC3">
              <w:rPr>
                <w:b/>
              </w:rPr>
              <w:t>27 pilotních škol</w:t>
            </w:r>
            <w:r w:rsidRPr="00C23AC3">
              <w:t xml:space="preserve"> (81,81 %), i když na řadě škol není tato aktivita uvedena v ŠVP a její zařazení potvrdili ředitelé (učitelé) jen ústně. </w:t>
            </w:r>
            <w:r w:rsidR="00490E2E">
              <w:rPr>
                <w:b/>
              </w:rPr>
              <w:t>Na 5</w:t>
            </w:r>
            <w:r w:rsidRPr="00C23AC3">
              <w:rPr>
                <w:b/>
              </w:rPr>
              <w:t xml:space="preserve"> školách </w:t>
            </w:r>
            <w:r w:rsidRPr="00C23AC3">
              <w:t>(1</w:t>
            </w:r>
            <w:r w:rsidR="00490E2E">
              <w:t>5</w:t>
            </w:r>
            <w:r w:rsidRPr="00C23AC3">
              <w:t>,1</w:t>
            </w:r>
            <w:r w:rsidR="00490E2E">
              <w:t>5</w:t>
            </w:r>
            <w:r w:rsidR="0043419B">
              <w:t> </w:t>
            </w:r>
            <w:r w:rsidRPr="00C23AC3">
              <w:t>%)</w:t>
            </w:r>
            <w:r w:rsidRPr="00C23AC3">
              <w:rPr>
                <w:b/>
              </w:rPr>
              <w:t xml:space="preserve"> nejsou </w:t>
            </w:r>
            <w:r w:rsidRPr="00C23AC3">
              <w:t xml:space="preserve">podle dostupných údajů </w:t>
            </w:r>
            <w:r w:rsidRPr="00C23AC3">
              <w:rPr>
                <w:b/>
              </w:rPr>
              <w:t>tělovýchovné chvilky zařazovány</w:t>
            </w:r>
            <w:r w:rsidRPr="00C23AC3">
              <w:t xml:space="preserve"> (č. 1, 2, </w:t>
            </w:r>
            <w:r w:rsidR="00B61FE9" w:rsidRPr="00C23AC3">
              <w:t xml:space="preserve">15, 21, 27). Na většině škol jsou </w:t>
            </w:r>
            <w:r w:rsidR="00B61FE9" w:rsidRPr="001510AC">
              <w:rPr>
                <w:b/>
              </w:rPr>
              <w:t>tělovýchovné chvilky zařazovány jen v některých vyučovacích předmětech, nebo jen občas</w:t>
            </w:r>
            <w:r w:rsidR="00B61FE9" w:rsidRPr="00C23AC3">
              <w:t xml:space="preserve"> (podle potřeby).</w:t>
            </w:r>
          </w:p>
          <w:p w:rsidR="009A5A6B" w:rsidRPr="00C23AC3" w:rsidRDefault="00B61FE9" w:rsidP="0065716E">
            <w:pPr>
              <w:spacing w:after="120"/>
              <w:ind w:firstLine="567"/>
              <w:jc w:val="both"/>
            </w:pPr>
            <w:r w:rsidRPr="00C23AC3">
              <w:rPr>
                <w:b/>
              </w:rPr>
              <w:t xml:space="preserve">Terénní </w:t>
            </w:r>
            <w:r w:rsidR="001510AC">
              <w:rPr>
                <w:b/>
              </w:rPr>
              <w:t xml:space="preserve">výuka </w:t>
            </w:r>
            <w:r w:rsidRPr="00C23AC3">
              <w:rPr>
                <w:b/>
              </w:rPr>
              <w:t xml:space="preserve">byla zaznamenána na 28 </w:t>
            </w:r>
            <w:r w:rsidR="0043419B">
              <w:rPr>
                <w:b/>
              </w:rPr>
              <w:t xml:space="preserve">pilotních </w:t>
            </w:r>
            <w:r w:rsidRPr="00C23AC3">
              <w:rPr>
                <w:b/>
              </w:rPr>
              <w:t xml:space="preserve">školách </w:t>
            </w:r>
            <w:r w:rsidRPr="00C23AC3">
              <w:t>(84,84 %), i když se pod tímto údajem zřejmě skrývá i pohybová činnost ne zcela související s výukou (přesun do místa výuky), nebo je terénní výuka vázána na jeden vyučovací předmět, jedno konkrétní téma, případně není uvedeno, ve kterém vyučovacím předmětu se tak děje.</w:t>
            </w:r>
            <w:r w:rsidR="009A5A6B" w:rsidRPr="00C23AC3">
              <w:t xml:space="preserve"> U řady škol není terénní výuka zmíněna v ŠVP a údaj vyplývá z ústních informací</w:t>
            </w:r>
            <w:r w:rsidRPr="00C23AC3">
              <w:t xml:space="preserve"> </w:t>
            </w:r>
            <w:r w:rsidR="009A5A6B" w:rsidRPr="00C23AC3">
              <w:t xml:space="preserve">ředitelů (učitelů) škol. </w:t>
            </w:r>
            <w:r w:rsidRPr="00C23AC3">
              <w:rPr>
                <w:b/>
              </w:rPr>
              <w:t>Na 5 školách</w:t>
            </w:r>
            <w:r w:rsidRPr="00C23AC3">
              <w:t xml:space="preserve"> (15,15 %) </w:t>
            </w:r>
            <w:r w:rsidRPr="00C23AC3">
              <w:rPr>
                <w:b/>
              </w:rPr>
              <w:t xml:space="preserve">nebyla terénní výuka </w:t>
            </w:r>
            <w:r w:rsidR="0043419B" w:rsidRPr="0043419B">
              <w:t>vůbec</w:t>
            </w:r>
            <w:r w:rsidR="0043419B">
              <w:rPr>
                <w:b/>
              </w:rPr>
              <w:t xml:space="preserve"> </w:t>
            </w:r>
            <w:r w:rsidRPr="00C23AC3">
              <w:rPr>
                <w:b/>
              </w:rPr>
              <w:t>zaznamenána</w:t>
            </w:r>
            <w:r w:rsidR="009A5A6B" w:rsidRPr="00C23AC3">
              <w:t xml:space="preserve"> (</w:t>
            </w:r>
            <w:r w:rsidR="00C94D7E">
              <w:t xml:space="preserve">č. </w:t>
            </w:r>
            <w:r w:rsidR="009A5A6B" w:rsidRPr="00C23AC3">
              <w:t>2, 3, 13, 14, 22)</w:t>
            </w:r>
            <w:r w:rsidRPr="00C23AC3">
              <w:t>.</w:t>
            </w:r>
          </w:p>
          <w:p w:rsidR="004D6014" w:rsidRPr="00C23AC3" w:rsidRDefault="009A5A6B" w:rsidP="0065716E">
            <w:pPr>
              <w:spacing w:after="120"/>
              <w:ind w:firstLine="567"/>
              <w:jc w:val="both"/>
            </w:pPr>
            <w:r w:rsidRPr="00C23AC3">
              <w:rPr>
                <w:b/>
              </w:rPr>
              <w:t xml:space="preserve">Cvičení před výukou </w:t>
            </w:r>
            <w:r w:rsidRPr="00C23AC3">
              <w:t xml:space="preserve">bylo </w:t>
            </w:r>
            <w:r w:rsidR="0043419B">
              <w:t>zjištěno</w:t>
            </w:r>
            <w:r w:rsidRPr="00C23AC3">
              <w:rPr>
                <w:b/>
              </w:rPr>
              <w:t xml:space="preserve"> na 7 </w:t>
            </w:r>
            <w:r w:rsidR="0043419B">
              <w:rPr>
                <w:b/>
              </w:rPr>
              <w:t xml:space="preserve">pilotních </w:t>
            </w:r>
            <w:r w:rsidRPr="00C23AC3">
              <w:rPr>
                <w:b/>
              </w:rPr>
              <w:t>školách</w:t>
            </w:r>
            <w:r w:rsidRPr="00C23AC3">
              <w:t xml:space="preserve"> (21,21 %). Na škole č. 5</w:t>
            </w:r>
            <w:r w:rsidR="00BF2468" w:rsidRPr="00C23AC3">
              <w:t xml:space="preserve"> se realizuje,</w:t>
            </w:r>
            <w:r w:rsidRPr="00C23AC3">
              <w:t xml:space="preserve"> pokud jsou 1. ročníky spojeny s mateřskou školou, na škole č. 28 </w:t>
            </w:r>
            <w:r w:rsidR="00BF2468" w:rsidRPr="00C23AC3">
              <w:t xml:space="preserve">je zařazeno </w:t>
            </w:r>
            <w:r w:rsidR="00500604">
              <w:t>jen v</w:t>
            </w:r>
            <w:r w:rsidR="00C94D7E">
              <w:t xml:space="preserve"> </w:t>
            </w:r>
            <w:r w:rsidR="00500604">
              <w:t>1. ročníku, na </w:t>
            </w:r>
            <w:r w:rsidRPr="00C23AC3">
              <w:t>školách č. 26 a 27 pouze v rámci školní družiny</w:t>
            </w:r>
            <w:r w:rsidR="004D6014" w:rsidRPr="00C23AC3">
              <w:t xml:space="preserve"> a na školách č. 31, 32 a 33 je cvičení před výukou údajně zařazováno, ale ne</w:t>
            </w:r>
            <w:r w:rsidR="00BF2468" w:rsidRPr="00C23AC3">
              <w:t xml:space="preserve">ní </w:t>
            </w:r>
            <w:r w:rsidR="004D6014" w:rsidRPr="00C23AC3">
              <w:t>uvedeno v jakém rozsahu.</w:t>
            </w:r>
          </w:p>
          <w:p w:rsidR="009A5A6B" w:rsidRPr="00C23AC3" w:rsidRDefault="004D6014" w:rsidP="0065716E">
            <w:pPr>
              <w:spacing w:after="120"/>
              <w:ind w:firstLine="567"/>
              <w:jc w:val="both"/>
            </w:pPr>
            <w:r w:rsidRPr="00C23AC3">
              <w:rPr>
                <w:b/>
              </w:rPr>
              <w:t>Pohyb</w:t>
            </w:r>
            <w:r w:rsidR="00630F4C" w:rsidRPr="00C23AC3">
              <w:rPr>
                <w:b/>
              </w:rPr>
              <w:t>ově rekreační přestávky uvádí 24</w:t>
            </w:r>
            <w:r w:rsidRPr="00C23AC3">
              <w:rPr>
                <w:b/>
              </w:rPr>
              <w:t xml:space="preserve"> škol</w:t>
            </w:r>
            <w:r w:rsidRPr="00C23AC3">
              <w:t xml:space="preserve"> (</w:t>
            </w:r>
            <w:r w:rsidR="00630F4C" w:rsidRPr="00C23AC3">
              <w:t>72</w:t>
            </w:r>
            <w:r w:rsidRPr="00C23AC3">
              <w:t>,7</w:t>
            </w:r>
            <w:r w:rsidR="00630F4C" w:rsidRPr="00C23AC3">
              <w:t>2</w:t>
            </w:r>
            <w:r w:rsidRPr="00C23AC3">
              <w:t xml:space="preserve"> %). Ne vždy je tato forma pohybu uvedena v ŠVP a </w:t>
            </w:r>
            <w:r w:rsidR="00BF2468" w:rsidRPr="00C23AC3">
              <w:t>tak údaj zahrnuje i</w:t>
            </w:r>
            <w:r w:rsidRPr="00C23AC3">
              <w:t> ústní informac</w:t>
            </w:r>
            <w:r w:rsidR="00BF2468" w:rsidRPr="00C23AC3">
              <w:t>e</w:t>
            </w:r>
            <w:r w:rsidRPr="00C23AC3">
              <w:t xml:space="preserve"> ředitelů (učitelů). </w:t>
            </w:r>
            <w:r w:rsidR="00630F4C" w:rsidRPr="00C23AC3">
              <w:rPr>
                <w:b/>
              </w:rPr>
              <w:t>9</w:t>
            </w:r>
            <w:r w:rsidRPr="00C23AC3">
              <w:rPr>
                <w:b/>
              </w:rPr>
              <w:t xml:space="preserve"> škol pohybově rekreační přestávky nezařazuje</w:t>
            </w:r>
            <w:r w:rsidRPr="00C23AC3">
              <w:t xml:space="preserve"> (</w:t>
            </w:r>
            <w:r w:rsidR="00C177E3" w:rsidRPr="00C23AC3">
              <w:t>27</w:t>
            </w:r>
            <w:r w:rsidRPr="00C23AC3">
              <w:t>,2</w:t>
            </w:r>
            <w:r w:rsidR="00C177E3" w:rsidRPr="00C23AC3">
              <w:t>7</w:t>
            </w:r>
            <w:r w:rsidRPr="00C23AC3">
              <w:t xml:space="preserve"> %) nebo </w:t>
            </w:r>
            <w:r w:rsidR="00630F4C" w:rsidRPr="00C23AC3">
              <w:t>o</w:t>
            </w:r>
            <w:r w:rsidRPr="00C23AC3">
              <w:t xml:space="preserve"> nich nejsou dostatečné informace (č. </w:t>
            </w:r>
            <w:r w:rsidR="00630F4C" w:rsidRPr="00C23AC3">
              <w:t>1, 6</w:t>
            </w:r>
            <w:r w:rsidR="00490E2E">
              <w:rPr>
                <w:rStyle w:val="Znakapoznpodarou"/>
              </w:rPr>
              <w:footnoteReference w:id="3"/>
            </w:r>
            <w:r w:rsidR="00630F4C" w:rsidRPr="00C23AC3">
              <w:t>, 7, 8, 11, 13, 23,</w:t>
            </w:r>
            <w:r w:rsidRPr="00C23AC3">
              <w:t xml:space="preserve"> </w:t>
            </w:r>
            <w:r w:rsidR="00630F4C" w:rsidRPr="00C23AC3">
              <w:t xml:space="preserve">26, </w:t>
            </w:r>
            <w:r w:rsidRPr="00C23AC3">
              <w:t>28).</w:t>
            </w:r>
            <w:r w:rsidR="00500604">
              <w:t xml:space="preserve"> Na </w:t>
            </w:r>
            <w:r w:rsidR="00C177E3" w:rsidRPr="00C23AC3">
              <w:t xml:space="preserve">většině škol se zařazují </w:t>
            </w:r>
            <w:r w:rsidR="001510AC" w:rsidRPr="001510AC">
              <w:t xml:space="preserve">pohybově rekreační přestávky </w:t>
            </w:r>
            <w:r w:rsidR="00C177E3" w:rsidRPr="00C23AC3">
              <w:t>po 2</w:t>
            </w:r>
            <w:r w:rsidR="00166588">
              <w:t>.</w:t>
            </w:r>
            <w:r w:rsidR="00C177E3" w:rsidRPr="00C23AC3">
              <w:t xml:space="preserve"> vyučovací hodině, výjimečně je přestávka po 2. hodině věnována svačině a pohybově rekreační přestávka je zařazena po 3. vyučovací </w:t>
            </w:r>
            <w:r w:rsidR="00C177E3" w:rsidRPr="00C23AC3">
              <w:lastRenderedPageBreak/>
              <w:t>hodině. Školy využívají chodby, atria, prostory před školami, zahra</w:t>
            </w:r>
            <w:r w:rsidR="004341B6" w:rsidRPr="00C23AC3">
              <w:t>dy, hřiště, tělocvičny. Pokud využívají venkovní prostory, tak většinou jen při příznivém počasí.</w:t>
            </w:r>
          </w:p>
          <w:p w:rsidR="00EB5C3B" w:rsidRDefault="00BF2468" w:rsidP="003A6BF1">
            <w:pPr>
              <w:spacing w:after="0"/>
              <w:ind w:firstLine="567"/>
              <w:jc w:val="both"/>
            </w:pPr>
            <w:r w:rsidRPr="00C23AC3">
              <w:rPr>
                <w:b/>
              </w:rPr>
              <w:t>Nepovinný předmět</w:t>
            </w:r>
            <w:r w:rsidRPr="00C23AC3">
              <w:t xml:space="preserve"> na 1. stupni </w:t>
            </w:r>
            <w:r w:rsidR="00EB5C3B" w:rsidRPr="00C23AC3">
              <w:t>(</w:t>
            </w:r>
            <w:r w:rsidRPr="00C23AC3">
              <w:t>zaměřený na pohybové aktivity</w:t>
            </w:r>
            <w:r w:rsidR="00EB5C3B" w:rsidRPr="00C23AC3">
              <w:t>)</w:t>
            </w:r>
            <w:r w:rsidRPr="00C23AC3">
              <w:t xml:space="preserve"> </w:t>
            </w:r>
            <w:r w:rsidR="00EB5C3B" w:rsidRPr="00C23AC3">
              <w:rPr>
                <w:b/>
              </w:rPr>
              <w:t>zařazuje 6 škol</w:t>
            </w:r>
            <w:r w:rsidR="00EB5C3B" w:rsidRPr="00C23AC3">
              <w:t xml:space="preserve"> (18,18 %). Jedná se o nepovinné plavání (č. 2), pohybové nebo sportovní hry (č. 16, 22, 28, 33) a fotbal a florbal (č. 1). U některých škol jsou pochybnosti, zda se jedná skutečně o nepovinný předmět nebo o zájmovou činnost (kroužky).</w:t>
            </w:r>
          </w:p>
          <w:p w:rsidR="00C23AC3" w:rsidRPr="00C23AC3" w:rsidRDefault="00953891" w:rsidP="003A6BF1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2" w:name="_Toc389502529"/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C23AC3" w:rsidRPr="00C23AC3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1510AC">
              <w:rPr>
                <w:rFonts w:asciiTheme="minorHAnsi" w:hAnsiTheme="minorHAnsi"/>
                <w:color w:val="auto"/>
                <w:sz w:val="24"/>
                <w:szCs w:val="24"/>
              </w:rPr>
              <w:t>6</w:t>
            </w:r>
            <w:r w:rsidR="00E72541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Zájmové p</w:t>
            </w:r>
            <w:r w:rsidR="00C23AC3" w:rsidRPr="00C23AC3">
              <w:rPr>
                <w:rFonts w:asciiTheme="minorHAnsi" w:hAnsiTheme="minorHAnsi"/>
                <w:color w:val="auto"/>
                <w:sz w:val="24"/>
                <w:szCs w:val="24"/>
              </w:rPr>
              <w:t>ohybové aktivity</w:t>
            </w:r>
            <w:bookmarkEnd w:id="12"/>
          </w:p>
          <w:p w:rsidR="00BF2468" w:rsidRPr="00C23AC3" w:rsidRDefault="00EB5C3B" w:rsidP="002D6041">
            <w:pPr>
              <w:spacing w:after="120"/>
              <w:ind w:firstLine="567"/>
              <w:jc w:val="both"/>
            </w:pPr>
            <w:r w:rsidRPr="00C23AC3">
              <w:rPr>
                <w:b/>
              </w:rPr>
              <w:t>Zájmové kroužky</w:t>
            </w:r>
            <w:r w:rsidRPr="00C23AC3">
              <w:t xml:space="preserve"> </w:t>
            </w:r>
            <w:r w:rsidR="002D6041" w:rsidRPr="00C23AC3">
              <w:t xml:space="preserve">zaměřené na pohybové aktivity </w:t>
            </w:r>
            <w:r w:rsidRPr="00C23AC3">
              <w:t xml:space="preserve">bylo možné vysledovat </w:t>
            </w:r>
            <w:r w:rsidR="009F3DB3" w:rsidRPr="00C23AC3">
              <w:t xml:space="preserve">v činnosti </w:t>
            </w:r>
            <w:r w:rsidR="009F3DB3" w:rsidRPr="00C23AC3">
              <w:rPr>
                <w:b/>
              </w:rPr>
              <w:t>30 pilotních škol</w:t>
            </w:r>
            <w:r w:rsidR="002D6041" w:rsidRPr="00C23AC3">
              <w:rPr>
                <w:b/>
              </w:rPr>
              <w:t xml:space="preserve"> </w:t>
            </w:r>
            <w:r w:rsidR="002D6041" w:rsidRPr="00C23AC3">
              <w:t>(90.90 %),</w:t>
            </w:r>
            <w:r w:rsidR="009F3DB3" w:rsidRPr="00C23AC3">
              <w:t xml:space="preserve"> </w:t>
            </w:r>
            <w:r w:rsidRPr="00C23AC3">
              <w:t xml:space="preserve">většinou jsou </w:t>
            </w:r>
            <w:r w:rsidR="002D6041" w:rsidRPr="00C23AC3">
              <w:t xml:space="preserve">informace </w:t>
            </w:r>
            <w:r w:rsidRPr="00C23AC3">
              <w:t>uvedeny pouze na webových stránkách škol</w:t>
            </w:r>
            <w:r w:rsidR="002D6041" w:rsidRPr="00C23AC3">
              <w:t xml:space="preserve">. </w:t>
            </w:r>
            <w:r w:rsidR="002D6041" w:rsidRPr="00C23AC3">
              <w:rPr>
                <w:b/>
              </w:rPr>
              <w:t>U 3 škol</w:t>
            </w:r>
            <w:r w:rsidR="002D6041" w:rsidRPr="00C23AC3">
              <w:t xml:space="preserve"> (9,09 %) </w:t>
            </w:r>
            <w:r w:rsidR="004D541C" w:rsidRPr="00C23AC3">
              <w:rPr>
                <w:b/>
              </w:rPr>
              <w:t>nejsou informace</w:t>
            </w:r>
            <w:r w:rsidR="002D6041" w:rsidRPr="00C23AC3">
              <w:rPr>
                <w:b/>
              </w:rPr>
              <w:t xml:space="preserve"> o kroužcích </w:t>
            </w:r>
            <w:r w:rsidR="00307184">
              <w:rPr>
                <w:b/>
              </w:rPr>
              <w:t xml:space="preserve">pro žáky 1. stupně </w:t>
            </w:r>
            <w:r w:rsidR="004D541C" w:rsidRPr="00C23AC3">
              <w:rPr>
                <w:b/>
              </w:rPr>
              <w:t>uvedeny</w:t>
            </w:r>
            <w:r w:rsidR="002D6041" w:rsidRPr="00C23AC3">
              <w:t xml:space="preserve"> (č. 4, 13, 24). Ne vždy je </w:t>
            </w:r>
            <w:r w:rsidR="004D541C" w:rsidRPr="00C23AC3">
              <w:t xml:space="preserve">také </w:t>
            </w:r>
            <w:r w:rsidR="002D6041" w:rsidRPr="00C23AC3">
              <w:t>zcela zřejmé, zda jde o kroužky pro</w:t>
            </w:r>
            <w:r w:rsidR="00C94D7E">
              <w:t xml:space="preserve"> žáky</w:t>
            </w:r>
            <w:r w:rsidR="002D6041" w:rsidRPr="00C23AC3">
              <w:t xml:space="preserve"> 1. stup</w:t>
            </w:r>
            <w:r w:rsidR="00C94D7E">
              <w:t>ně</w:t>
            </w:r>
            <w:r w:rsidR="002D6041" w:rsidRPr="00C23AC3">
              <w:t xml:space="preserve"> ZŠ. Počet kroužků je </w:t>
            </w:r>
            <w:r w:rsidR="004D541C" w:rsidRPr="00C23AC3">
              <w:t xml:space="preserve">výrazně podmíněn velikostí škol a dalšími </w:t>
            </w:r>
            <w:r w:rsidR="002D6041" w:rsidRPr="00C23AC3">
              <w:t>podmínk</w:t>
            </w:r>
            <w:r w:rsidR="004D541C" w:rsidRPr="00C23AC3">
              <w:t>ami</w:t>
            </w:r>
            <w:r w:rsidR="002D6041" w:rsidRPr="00C23AC3">
              <w:t>, školy nabízejí pro žáky 1. stupně od 1 </w:t>
            </w:r>
            <w:r w:rsidR="004D541C" w:rsidRPr="00C23AC3">
              <w:t>do 10 zájmových kroužků.</w:t>
            </w:r>
          </w:p>
          <w:p w:rsidR="004D541C" w:rsidRPr="00C23AC3" w:rsidRDefault="004D541C" w:rsidP="002D6041">
            <w:pPr>
              <w:spacing w:after="120"/>
              <w:ind w:firstLine="567"/>
              <w:jc w:val="both"/>
            </w:pPr>
            <w:r w:rsidRPr="00C23AC3">
              <w:t xml:space="preserve">Školy uvádějí i </w:t>
            </w:r>
            <w:r w:rsidRPr="00C23AC3">
              <w:rPr>
                <w:b/>
              </w:rPr>
              <w:t xml:space="preserve">řadu dalších akcí, které </w:t>
            </w:r>
            <w:r w:rsidRPr="00C23AC3">
              <w:t>jsou buď přímo</w:t>
            </w:r>
            <w:r w:rsidRPr="00C23AC3">
              <w:rPr>
                <w:b/>
              </w:rPr>
              <w:t xml:space="preserve"> zaměřené na pohybové aktivity</w:t>
            </w:r>
            <w:r w:rsidRPr="00C23AC3">
              <w:t xml:space="preserve"> (Sportovní dny</w:t>
            </w:r>
            <w:r w:rsidR="00067815" w:rsidRPr="00C23AC3">
              <w:t xml:space="preserve"> – </w:t>
            </w:r>
            <w:r w:rsidRPr="00C23AC3">
              <w:t>odpole</w:t>
            </w:r>
            <w:r w:rsidR="00067815" w:rsidRPr="00C23AC3">
              <w:t>dne</w:t>
            </w:r>
            <w:r w:rsidRPr="00C23AC3">
              <w:t xml:space="preserve">, Školní olympiády, sportovní soutěže a turnaje, sportovní pobyty aj.), nebo </w:t>
            </w:r>
            <w:r w:rsidR="00067815" w:rsidRPr="00C23AC3">
              <w:t>pohybové aktivity bývají jejich součástí (výlety, školy v přírodě, ozdravné pobyty, školní akademie aj.).</w:t>
            </w:r>
          </w:p>
          <w:p w:rsidR="00C23AC3" w:rsidRPr="00C23AC3" w:rsidRDefault="00067815" w:rsidP="003A6BF1">
            <w:pPr>
              <w:spacing w:after="0"/>
              <w:ind w:firstLine="567"/>
              <w:jc w:val="both"/>
            </w:pPr>
            <w:r w:rsidRPr="00C23AC3">
              <w:t>Ukázalo se, že na 1. stupni pilotních škol poměrně málo rozvíj</w:t>
            </w:r>
            <w:r w:rsidR="00FA2394">
              <w:t>ej</w:t>
            </w:r>
            <w:r w:rsidRPr="00C23AC3">
              <w:t xml:space="preserve">í svou činnost školní sportovní kluby. </w:t>
            </w:r>
            <w:r w:rsidR="00C23AC3" w:rsidRPr="00C23AC3">
              <w:rPr>
                <w:b/>
              </w:rPr>
              <w:t xml:space="preserve">Jen 3 </w:t>
            </w:r>
            <w:r w:rsidR="00166588">
              <w:rPr>
                <w:b/>
              </w:rPr>
              <w:t>pilotní školy</w:t>
            </w:r>
            <w:r w:rsidR="00C23AC3" w:rsidRPr="00C23AC3">
              <w:t xml:space="preserve"> (9,09 %) uvedly </w:t>
            </w:r>
            <w:r w:rsidR="00C23AC3" w:rsidRPr="00C23AC3">
              <w:rPr>
                <w:b/>
              </w:rPr>
              <w:t>činnost š</w:t>
            </w:r>
            <w:r w:rsidRPr="00C23AC3">
              <w:rPr>
                <w:b/>
              </w:rPr>
              <w:t>kolní</w:t>
            </w:r>
            <w:r w:rsidR="00C23AC3" w:rsidRPr="00C23AC3">
              <w:rPr>
                <w:b/>
              </w:rPr>
              <w:t>ho</w:t>
            </w:r>
            <w:r w:rsidRPr="00C23AC3">
              <w:rPr>
                <w:b/>
              </w:rPr>
              <w:t xml:space="preserve"> sportovní</w:t>
            </w:r>
            <w:r w:rsidR="00C23AC3" w:rsidRPr="00C23AC3">
              <w:rPr>
                <w:b/>
              </w:rPr>
              <w:t>ho</w:t>
            </w:r>
            <w:r w:rsidRPr="00C23AC3">
              <w:rPr>
                <w:b/>
              </w:rPr>
              <w:t xml:space="preserve"> klub</w:t>
            </w:r>
            <w:r w:rsidR="00C23AC3" w:rsidRPr="00C23AC3">
              <w:rPr>
                <w:b/>
              </w:rPr>
              <w:t>u na 1. stupni ZŠ</w:t>
            </w:r>
            <w:r w:rsidR="00166588">
              <w:t xml:space="preserve"> (č. </w:t>
            </w:r>
            <w:r w:rsidR="00C23AC3" w:rsidRPr="00C23AC3">
              <w:t>7, 13, 31), 1 škola (č. 20) uvedla činnost klubu v rámci školní družiny.</w:t>
            </w:r>
          </w:p>
          <w:p w:rsidR="00E72541" w:rsidRPr="00953891" w:rsidRDefault="00953891" w:rsidP="003A6BF1">
            <w:pPr>
              <w:pStyle w:val="Nadpis2"/>
              <w:tabs>
                <w:tab w:val="left" w:pos="590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3" w:name="_Toc389502530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2.7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D85D90" w:rsidRPr="009538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Hodnocení žáků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v oblasti pohybu </w:t>
            </w:r>
            <w:r w:rsidR="00D85D90" w:rsidRPr="009538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informace o pohybových aktivitách ve </w:t>
            </w:r>
            <w:r w:rsidR="00D85D90" w:rsidRPr="00953891">
              <w:rPr>
                <w:rFonts w:asciiTheme="minorHAnsi" w:hAnsiTheme="minorHAnsi"/>
                <w:color w:val="auto"/>
                <w:sz w:val="24"/>
                <w:szCs w:val="24"/>
              </w:rPr>
              <w:t>školní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m</w:t>
            </w:r>
            <w:r w:rsidR="00D85D90" w:rsidRPr="009538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řád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u</w:t>
            </w:r>
            <w:bookmarkEnd w:id="13"/>
          </w:p>
          <w:p w:rsidR="00D85D90" w:rsidRDefault="0037309F" w:rsidP="0037309F">
            <w:pPr>
              <w:ind w:firstLine="567"/>
              <w:jc w:val="both"/>
            </w:pPr>
            <w:r>
              <w:t xml:space="preserve">Informace o hodnocení žáků v TV vycházejí z obecných pravidel pro hodnocení ve vyučovacích předmětech. </w:t>
            </w:r>
            <w:r w:rsidRPr="0037309F">
              <w:rPr>
                <w:b/>
              </w:rPr>
              <w:t xml:space="preserve">Na 10 školách </w:t>
            </w:r>
            <w:r w:rsidR="008B2C87">
              <w:t xml:space="preserve">(30,30 %) </w:t>
            </w:r>
            <w:r w:rsidRPr="0037309F">
              <w:rPr>
                <w:b/>
              </w:rPr>
              <w:t>není hodnocení výsledků pohybového vzdělávání specifikováno</w:t>
            </w:r>
            <w:r>
              <w:t xml:space="preserve"> (č. 1, 4, 10, 15, 16, 17, 18, 21, 27, 29). </w:t>
            </w:r>
            <w:r w:rsidRPr="008B2C87">
              <w:rPr>
                <w:b/>
              </w:rPr>
              <w:t>Na ostatních školách je hodnocení TV na různé úrovni</w:t>
            </w:r>
            <w:r>
              <w:t xml:space="preserve"> od strohých pokynů ke klasifikaci vyučovacích předmětů „výchovného charakteru“</w:t>
            </w:r>
            <w:r w:rsidR="00D45F76">
              <w:t xml:space="preserve"> až po podrobnější popisy toho, co a proč se hodnotí (zájem, snaha, aktivita, samostatnost, tvořivost, individuální výkonnost, dodržování pravidel bezpečnosti, individuální pokrok atd.), k čemu se přihlíží (zdravotní stav, aktuální tělesná zdatnost, péče o vlastní zdraví), co se používá (sebehodnocení, vzájemné hodnocení, kritéria hodnocení, slovní hodnocení</w:t>
            </w:r>
            <w:r w:rsidR="008B2C87">
              <w:t>, práce s chybou, konzultace se žáky a rodiči).</w:t>
            </w:r>
          </w:p>
          <w:p w:rsidR="008B2C87" w:rsidRDefault="008B2C87" w:rsidP="003A6BF1">
            <w:pPr>
              <w:spacing w:after="0"/>
              <w:ind w:firstLine="567"/>
              <w:jc w:val="both"/>
            </w:pPr>
            <w:r w:rsidRPr="008B2C87">
              <w:rPr>
                <w:b/>
              </w:rPr>
              <w:t xml:space="preserve">Pohybové aktivity jsou obsahem školního řádu na 27 </w:t>
            </w:r>
            <w:r w:rsidR="0028249E">
              <w:rPr>
                <w:b/>
              </w:rPr>
              <w:t xml:space="preserve">pilotních </w:t>
            </w:r>
            <w:r w:rsidRPr="008B2C87">
              <w:rPr>
                <w:b/>
              </w:rPr>
              <w:t>školách</w:t>
            </w:r>
            <w:r w:rsidR="00166588">
              <w:t xml:space="preserve"> (81,81 </w:t>
            </w:r>
            <w:r>
              <w:t xml:space="preserve">%). Především jde o </w:t>
            </w:r>
            <w:r w:rsidRPr="008B2C87">
              <w:rPr>
                <w:b/>
              </w:rPr>
              <w:t>práva</w:t>
            </w:r>
            <w:r w:rsidR="00B472FD">
              <w:rPr>
                <w:b/>
              </w:rPr>
              <w:t xml:space="preserve"> žáků </w:t>
            </w:r>
            <w:r w:rsidR="00B472FD">
              <w:t>(pohybovat se a trávit volný čas podle svých zájmů)</w:t>
            </w:r>
            <w:r w:rsidRPr="008B2C87">
              <w:rPr>
                <w:b/>
              </w:rPr>
              <w:t xml:space="preserve"> a </w:t>
            </w:r>
            <w:r w:rsidR="00B472FD">
              <w:rPr>
                <w:b/>
              </w:rPr>
              <w:t xml:space="preserve">jejich </w:t>
            </w:r>
            <w:r w:rsidRPr="008B2C87">
              <w:rPr>
                <w:b/>
              </w:rPr>
              <w:t>povinnosti při pohybu v prostorách školy</w:t>
            </w:r>
            <w:r>
              <w:t xml:space="preserve"> </w:t>
            </w:r>
            <w:r w:rsidR="00B472FD" w:rsidRPr="00B472FD">
              <w:rPr>
                <w:b/>
              </w:rPr>
              <w:t>a na různých sportovištích mimo školu</w:t>
            </w:r>
            <w:r w:rsidR="00B472FD">
              <w:t xml:space="preserve"> </w:t>
            </w:r>
            <w:r>
              <w:t>(smějí</w:t>
            </w:r>
            <w:r w:rsidR="00B472FD">
              <w:t xml:space="preserve"> – </w:t>
            </w:r>
            <w:r>
              <w:t>nesmějí běhat</w:t>
            </w:r>
            <w:r w:rsidR="00B472FD">
              <w:t xml:space="preserve"> o přestávkách, smějí –</w:t>
            </w:r>
            <w:r>
              <w:t xml:space="preserve"> nesmějí navštěvovat některé prostory školy bez doprovodu </w:t>
            </w:r>
            <w:r w:rsidR="00B472FD">
              <w:t>učitelů, mají se seznámit s provozními</w:t>
            </w:r>
            <w:r>
              <w:t xml:space="preserve"> řád</w:t>
            </w:r>
            <w:r w:rsidR="00B472FD">
              <w:t>y</w:t>
            </w:r>
            <w:r>
              <w:t xml:space="preserve"> daných sportovišť</w:t>
            </w:r>
            <w:r w:rsidR="00B472FD">
              <w:t xml:space="preserve">, pokyny pro účast na kurzech, konkrétních pohybových aktivitách, pokyny k bezpečnosti atd. Ojediněle jsou uváděna i </w:t>
            </w:r>
            <w:r w:rsidR="00B472FD" w:rsidRPr="00B472FD">
              <w:rPr>
                <w:b/>
              </w:rPr>
              <w:t>práva a povinnosti pedagogů ve vztahu k pohybu</w:t>
            </w:r>
            <w:r w:rsidR="00B472FD">
              <w:t xml:space="preserve"> (č. 17, 20), případně </w:t>
            </w:r>
            <w:r w:rsidR="00B472FD" w:rsidRPr="0051735C">
              <w:rPr>
                <w:b/>
              </w:rPr>
              <w:t>práva a povinnosti zákonných zástupců</w:t>
            </w:r>
            <w:r w:rsidR="0051735C">
              <w:t xml:space="preserve"> (č. 10).</w:t>
            </w:r>
          </w:p>
          <w:p w:rsidR="00166588" w:rsidRPr="0051735C" w:rsidRDefault="00166588" w:rsidP="003A6BF1">
            <w:pPr>
              <w:spacing w:after="0"/>
              <w:ind w:firstLine="567"/>
              <w:jc w:val="both"/>
            </w:pPr>
          </w:p>
          <w:p w:rsidR="00D85D90" w:rsidRPr="00953891" w:rsidRDefault="00953891" w:rsidP="003A6BF1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4" w:name="_Toc389502531"/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2.8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Začlenění pohybových aktivit v</w:t>
            </w:r>
            <w:r w:rsidR="00D85D90" w:rsidRPr="0095389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 ŠVP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ŠD – cíle</w:t>
            </w:r>
            <w:bookmarkEnd w:id="14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E72541" w:rsidRDefault="00E72541" w:rsidP="00953891">
            <w:pPr>
              <w:spacing w:after="120"/>
              <w:ind w:firstLine="567"/>
            </w:pPr>
            <w:r>
              <w:t>Informace o ŠVP ŠD jako samostatn</w:t>
            </w:r>
            <w:r w:rsidR="00EE3FC7">
              <w:t>ých</w:t>
            </w:r>
            <w:r>
              <w:t xml:space="preserve"> dokument</w:t>
            </w:r>
            <w:r w:rsidR="00EE3FC7">
              <w:t xml:space="preserve">ech </w:t>
            </w:r>
            <w:r>
              <w:t>nebo součást</w:t>
            </w:r>
            <w:r w:rsidR="00EE3FC7">
              <w:t>ech</w:t>
            </w:r>
            <w:r>
              <w:t xml:space="preserve"> ŠVP a o je</w:t>
            </w:r>
            <w:r w:rsidR="00EE3FC7">
              <w:t xml:space="preserve">jich dostupnosti na webových stránkách škol je uvedena v kapitole </w:t>
            </w:r>
            <w:r w:rsidR="003646D7">
              <w:t>1.4 na s. 5</w:t>
            </w:r>
            <w:r w:rsidR="00EE3FC7">
              <w:t>.</w:t>
            </w:r>
          </w:p>
          <w:p w:rsidR="00EE3FC7" w:rsidRDefault="00EE3FC7" w:rsidP="003A6BF1">
            <w:pPr>
              <w:tabs>
                <w:tab w:val="left" w:pos="560"/>
              </w:tabs>
              <w:spacing w:after="0"/>
              <w:ind w:firstLine="567"/>
              <w:jc w:val="both"/>
            </w:pPr>
            <w:r>
              <w:t xml:space="preserve">Pokud je </w:t>
            </w:r>
            <w:r w:rsidRPr="001478DB">
              <w:rPr>
                <w:b/>
              </w:rPr>
              <w:t>v ŠVP ŠD</w:t>
            </w:r>
            <w:r>
              <w:t xml:space="preserve"> vymezen </w:t>
            </w:r>
            <w:r w:rsidRPr="001478DB">
              <w:rPr>
                <w:b/>
              </w:rPr>
              <w:t>cíl pohybového vzdělávání</w:t>
            </w:r>
            <w:r>
              <w:t xml:space="preserve">, je činnost ŠD zaměřena </w:t>
            </w:r>
            <w:r w:rsidR="00FA2394">
              <w:t xml:space="preserve">především </w:t>
            </w:r>
            <w:r>
              <w:t xml:space="preserve">na </w:t>
            </w:r>
            <w:r w:rsidR="00FA2394">
              <w:t xml:space="preserve">relaxaci a </w:t>
            </w:r>
            <w:r>
              <w:t xml:space="preserve">kompenzaci zátěže při výuce vsedě, </w:t>
            </w:r>
            <w:r w:rsidR="00F843AB">
              <w:t xml:space="preserve">na </w:t>
            </w:r>
            <w:r>
              <w:t xml:space="preserve">rozvíjení </w:t>
            </w:r>
            <w:r w:rsidR="00FA2394">
              <w:t xml:space="preserve">pohybových </w:t>
            </w:r>
            <w:r>
              <w:t>zájmů</w:t>
            </w:r>
            <w:r w:rsidR="003646D7">
              <w:t xml:space="preserve"> ž</w:t>
            </w:r>
            <w:r w:rsidR="00FA2394">
              <w:t>áků</w:t>
            </w:r>
            <w:r>
              <w:t xml:space="preserve">, </w:t>
            </w:r>
            <w:r w:rsidR="00F843AB">
              <w:t>samostatnost, ohleduplnost a bezpečnost, rozvoj kondice, případně konkrétních pohybových dovedností.</w:t>
            </w:r>
          </w:p>
          <w:p w:rsidR="00F843AB" w:rsidRDefault="00953891" w:rsidP="003A6BF1">
            <w:pPr>
              <w:pStyle w:val="Nadpis2"/>
              <w:tabs>
                <w:tab w:val="left" w:pos="567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5" w:name="_Toc389502532"/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F843AB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9</w:t>
            </w:r>
            <w:r w:rsidR="00F843AB" w:rsidRPr="00EE3FC7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F843AB">
              <w:rPr>
                <w:rFonts w:asciiTheme="minorHAnsi" w:hAnsiTheme="minorHAnsi"/>
                <w:color w:val="auto"/>
                <w:sz w:val="24"/>
                <w:szCs w:val="24"/>
              </w:rPr>
              <w:t>Materiální a prostorové podmínky pro pohybové aktivity ve ŠD</w:t>
            </w:r>
            <w:bookmarkEnd w:id="15"/>
          </w:p>
          <w:p w:rsidR="00F843AB" w:rsidRDefault="00F843AB" w:rsidP="003A6BF1">
            <w:pPr>
              <w:spacing w:after="0"/>
              <w:ind w:firstLine="567"/>
              <w:jc w:val="both"/>
            </w:pPr>
            <w:r w:rsidRPr="001478DB">
              <w:rPr>
                <w:b/>
              </w:rPr>
              <w:t>Materiální a prostorové podmínky</w:t>
            </w:r>
            <w:r>
              <w:t xml:space="preserve"> pro pohybové činnosti ŠD </w:t>
            </w:r>
            <w:r w:rsidRPr="001478DB">
              <w:rPr>
                <w:b/>
              </w:rPr>
              <w:t>vycházejí z prostorového vybavení škol</w:t>
            </w:r>
            <w:r>
              <w:t>. ŠD často využívají k pohybovým aktivitám hřiště školy nebo obce, zahradu, blízké přírodní prostředí</w:t>
            </w:r>
            <w:r w:rsidR="001478DB">
              <w:t xml:space="preserve">, chodby a místnosti se stoly pro stolní tenis a jiné vybavení těchto prostor. </w:t>
            </w:r>
            <w:r w:rsidR="0028249E">
              <w:t>Některé ŠD mají možnost</w:t>
            </w:r>
            <w:r w:rsidR="001478DB">
              <w:t xml:space="preserve"> využív</w:t>
            </w:r>
            <w:r w:rsidR="00FA2394">
              <w:t>a</w:t>
            </w:r>
            <w:r w:rsidR="0028249E">
              <w:t>t i</w:t>
            </w:r>
            <w:r w:rsidR="00FA2394">
              <w:t xml:space="preserve"> </w:t>
            </w:r>
            <w:r w:rsidR="001478DB">
              <w:t>koupaliště, bazén</w:t>
            </w:r>
            <w:r w:rsidR="00FA2394">
              <w:t>y</w:t>
            </w:r>
            <w:r w:rsidR="001478DB">
              <w:t>, lyžařský vlek atd.</w:t>
            </w:r>
          </w:p>
          <w:p w:rsidR="001478DB" w:rsidRDefault="00953891" w:rsidP="003A6BF1">
            <w:pPr>
              <w:pStyle w:val="Nadpis2"/>
              <w:tabs>
                <w:tab w:val="left" w:pos="567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6" w:name="_Toc389502533"/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1478DB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10</w:t>
            </w:r>
            <w:r w:rsidR="001478DB" w:rsidRPr="00EE3FC7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1478D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Obsah pohybových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aktivit</w:t>
            </w:r>
            <w:r w:rsidR="001478DB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ve ŠD</w:t>
            </w:r>
            <w:bookmarkEnd w:id="16"/>
          </w:p>
          <w:p w:rsidR="001478DB" w:rsidRPr="001478DB" w:rsidRDefault="001478DB" w:rsidP="003A6BF1">
            <w:pPr>
              <w:tabs>
                <w:tab w:val="left" w:pos="575"/>
              </w:tabs>
              <w:spacing w:after="120"/>
              <w:ind w:firstLine="567"/>
              <w:jc w:val="both"/>
            </w:pPr>
            <w:r>
              <w:t xml:space="preserve">Obsah pohybových aktivit v činnosti ŠD je vymezen v ŠVP ŠD většinou mnohem jednodušeji a obecněji než v ŠVP. </w:t>
            </w:r>
            <w:r w:rsidRPr="001478DB">
              <w:rPr>
                <w:b/>
              </w:rPr>
              <w:t>U 3 škol</w:t>
            </w:r>
            <w:r>
              <w:t xml:space="preserve"> (9,09 %) </w:t>
            </w:r>
            <w:r w:rsidRPr="001478DB">
              <w:rPr>
                <w:b/>
              </w:rPr>
              <w:t>nebyl obsah pohybových aktivit specifikován</w:t>
            </w:r>
            <w:r>
              <w:t xml:space="preserve"> nebo nebyl dostupný. U ostatních škol je zaměřen na spontánní pohyb, pohybové hry, </w:t>
            </w:r>
            <w:r w:rsidR="00D85D90">
              <w:t xml:space="preserve">hry na sněhu, </w:t>
            </w:r>
            <w:r>
              <w:t>relaxační cvičení</w:t>
            </w:r>
            <w:r w:rsidR="00D85D90">
              <w:t xml:space="preserve">, </w:t>
            </w:r>
            <w:r>
              <w:t>vycházky</w:t>
            </w:r>
            <w:r w:rsidR="00D85D90">
              <w:t>, výlety, soutěže, stolní tenis, míčové hry, plavání aj.</w:t>
            </w:r>
          </w:p>
          <w:p w:rsidR="00C23AC3" w:rsidRPr="00953891" w:rsidRDefault="00953891" w:rsidP="003A6BF1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7" w:name="_Toc389502534"/>
            <w:r>
              <w:rPr>
                <w:rFonts w:asciiTheme="minorHAnsi" w:hAnsiTheme="minorHAnsi"/>
                <w:color w:val="auto"/>
                <w:sz w:val="24"/>
                <w:szCs w:val="24"/>
              </w:rPr>
              <w:t>2.11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C23AC3" w:rsidRPr="00953891">
              <w:rPr>
                <w:rFonts w:asciiTheme="minorHAnsi" w:hAnsiTheme="minorHAnsi"/>
                <w:color w:val="auto"/>
                <w:sz w:val="24"/>
                <w:szCs w:val="24"/>
              </w:rPr>
              <w:t>Propagace pohybových aktivit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webové stránky</w:t>
            </w:r>
            <w:bookmarkEnd w:id="17"/>
          </w:p>
          <w:p w:rsidR="003049F3" w:rsidRDefault="003049F3" w:rsidP="00953891">
            <w:pPr>
              <w:spacing w:after="120"/>
              <w:ind w:firstLine="567"/>
              <w:jc w:val="both"/>
            </w:pPr>
            <w:r>
              <w:t>Předávání informací škol o vlastní činnosti lze považovat za velmi důležitou součást strategie školy při spolupráci s rodiči žáků, partnery i širší veřejností.</w:t>
            </w:r>
          </w:p>
          <w:p w:rsidR="001D31FA" w:rsidRDefault="003049F3" w:rsidP="003049F3">
            <w:pPr>
              <w:ind w:firstLine="567"/>
              <w:jc w:val="both"/>
            </w:pPr>
            <w:r w:rsidRPr="003049F3">
              <w:rPr>
                <w:b/>
              </w:rPr>
              <w:t>Všechny školy</w:t>
            </w:r>
            <w:r>
              <w:t xml:space="preserve"> zařazené do pilotního ověřování </w:t>
            </w:r>
            <w:r w:rsidRPr="003049F3">
              <w:rPr>
                <w:b/>
              </w:rPr>
              <w:t>mají své webové stránky</w:t>
            </w:r>
            <w:r>
              <w:rPr>
                <w:b/>
              </w:rPr>
              <w:t xml:space="preserve"> </w:t>
            </w:r>
            <w:r>
              <w:t xml:space="preserve">a v nějaké míře informují o pohybových aktivitách na škole. </w:t>
            </w:r>
            <w:r w:rsidR="001D31FA">
              <w:t xml:space="preserve">Informace o pohybových aktivitách jsou na různé úrovni. Nejčastěji ve formě nabídky činností (informace o pohybových akcích, soutěžích a o zájmových kroužcích) nebo informací o proběhlých akcích, včetně fotografické dokumentace. Informace jsou většinou určeny všem, některé školy mají informace členěny i po ročnících. Někdy webové stránky přinášejí informace ze školního časopisu nebo z regionálního tisku o úspěšné sportovní reprezentaci školy. </w:t>
            </w:r>
            <w:r w:rsidR="001D31FA" w:rsidRPr="001D31FA">
              <w:rPr>
                <w:b/>
              </w:rPr>
              <w:t>Velmi málo jsou informace cíleně určeny rodičům</w:t>
            </w:r>
            <w:r w:rsidR="00FA2394">
              <w:rPr>
                <w:b/>
              </w:rPr>
              <w:t>,</w:t>
            </w:r>
            <w:r w:rsidR="00FA2394" w:rsidRPr="00FA2394">
              <w:t xml:space="preserve"> p</w:t>
            </w:r>
            <w:r w:rsidR="001D31FA">
              <w:t xml:space="preserve">okud </w:t>
            </w:r>
            <w:r w:rsidR="00FA2394">
              <w:t>ano</w:t>
            </w:r>
            <w:r w:rsidR="001D31FA">
              <w:t xml:space="preserve">, tak ve formě </w:t>
            </w:r>
            <w:r w:rsidR="00FA2394">
              <w:t>instrukcí</w:t>
            </w:r>
            <w:r w:rsidR="001D31FA">
              <w:t xml:space="preserve"> o oblečení na TV, případně pokynů pro </w:t>
            </w:r>
            <w:r w:rsidR="00FA2394">
              <w:t xml:space="preserve">organizaci výuky </w:t>
            </w:r>
            <w:r w:rsidR="001D31FA">
              <w:t>plavání či jin</w:t>
            </w:r>
            <w:r w:rsidR="00FA2394">
              <w:t>ých</w:t>
            </w:r>
            <w:r w:rsidR="001D31FA">
              <w:t xml:space="preserve"> akc</w:t>
            </w:r>
            <w:r w:rsidR="00FA2394">
              <w:t>í</w:t>
            </w:r>
            <w:r w:rsidR="001D31FA">
              <w:t>.</w:t>
            </w:r>
          </w:p>
          <w:p w:rsidR="001D31FA" w:rsidRDefault="001D31FA" w:rsidP="003A6BF1">
            <w:pPr>
              <w:spacing w:after="0"/>
              <w:ind w:firstLine="567"/>
              <w:jc w:val="both"/>
            </w:pPr>
            <w:r w:rsidRPr="005C519D">
              <w:rPr>
                <w:b/>
              </w:rPr>
              <w:t>Prakticky se webové stránky nevyužívají jako zdroj informací o výuce</w:t>
            </w:r>
            <w:r>
              <w:t xml:space="preserve"> </w:t>
            </w:r>
            <w:r w:rsidR="005C519D">
              <w:t>(</w:t>
            </w:r>
            <w:r>
              <w:t>co a proč se v tělesné výchově děje</w:t>
            </w:r>
            <w:r w:rsidR="005C519D">
              <w:t>,</w:t>
            </w:r>
            <w:r w:rsidR="008440A2">
              <w:t xml:space="preserve"> </w:t>
            </w:r>
            <w:r w:rsidR="005C519D">
              <w:t xml:space="preserve">jak a proč se v tělesné výchově žáci hodnotí) </w:t>
            </w:r>
            <w:r w:rsidR="005C519D" w:rsidRPr="005C519D">
              <w:rPr>
                <w:b/>
              </w:rPr>
              <w:t>nebo jako nástroj pro utváření efektivní spolupráce s rodiči</w:t>
            </w:r>
            <w:r w:rsidR="005C519D">
              <w:t xml:space="preserve"> (j</w:t>
            </w:r>
            <w:r w:rsidR="008440A2">
              <w:t>ak by měli nebo mohli rodiče žáků podpořit pohyb</w:t>
            </w:r>
            <w:r w:rsidR="005C519D">
              <w:t>ový režim a pohybové vzdělávání žáků</w:t>
            </w:r>
            <w:r w:rsidR="008440A2">
              <w:t>, jak žáky společně motivovat k pohybové aktivitě, jaké pohybové činnosti pro žáky vybírat atd.</w:t>
            </w:r>
            <w:r w:rsidR="005C519D">
              <w:t>).</w:t>
            </w:r>
          </w:p>
          <w:p w:rsidR="001E3EB7" w:rsidRDefault="00953891" w:rsidP="003A6BF1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8" w:name="_Toc389502535"/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2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1E3EB7" w:rsidRPr="00C23AC3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Propagace pohybových aktivit na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nástěnk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ách</w:t>
            </w:r>
            <w:bookmarkEnd w:id="18"/>
          </w:p>
          <w:p w:rsidR="008440A2" w:rsidRDefault="008440A2" w:rsidP="003049F3">
            <w:pPr>
              <w:ind w:firstLine="567"/>
              <w:jc w:val="both"/>
            </w:pPr>
            <w:r>
              <w:t xml:space="preserve">Podobně jsou zřejmě připravovány i </w:t>
            </w:r>
            <w:r w:rsidRPr="008440A2">
              <w:rPr>
                <w:b/>
              </w:rPr>
              <w:t xml:space="preserve">nástěnky </w:t>
            </w:r>
            <w:r w:rsidR="00CF17BC">
              <w:rPr>
                <w:b/>
              </w:rPr>
              <w:t xml:space="preserve">(vitrínky) </w:t>
            </w:r>
            <w:r w:rsidRPr="008440A2">
              <w:rPr>
                <w:b/>
              </w:rPr>
              <w:t>ve školách</w:t>
            </w:r>
            <w:r w:rsidR="005C519D">
              <w:rPr>
                <w:b/>
              </w:rPr>
              <w:t xml:space="preserve"> se sportovní tematikou (tematikou pohybu)</w:t>
            </w:r>
            <w:r w:rsidR="005C519D">
              <w:t>, které jsou převážně situován</w:t>
            </w:r>
            <w:r w:rsidR="00FA2394">
              <w:t>y</w:t>
            </w:r>
            <w:r w:rsidR="005C519D">
              <w:t xml:space="preserve"> do společných prostor škol (chodby, vestibuly), výjimečně přímo do tříd. Také obsah </w:t>
            </w:r>
            <w:r w:rsidR="0022658E">
              <w:t xml:space="preserve">se převážně zaměřuje na informace o chystaných soutěžích </w:t>
            </w:r>
            <w:r w:rsidR="001E45F4">
              <w:t>či</w:t>
            </w:r>
            <w:r w:rsidR="0022658E">
              <w:t> </w:t>
            </w:r>
            <w:r w:rsidR="00FA2394">
              <w:t xml:space="preserve">pohybových </w:t>
            </w:r>
            <w:r w:rsidR="0022658E">
              <w:t>akcích a o jejich výsledcích</w:t>
            </w:r>
            <w:r w:rsidR="003952B8">
              <w:t xml:space="preserve"> (</w:t>
            </w:r>
            <w:r w:rsidR="0022658E">
              <w:t>včetně fotografií, diplomů, pohárů</w:t>
            </w:r>
            <w:r w:rsidR="003952B8">
              <w:t>)</w:t>
            </w:r>
            <w:r w:rsidR="0022658E">
              <w:t>, o dosažených rekordech, o nabídkách zájmových činností atd. Velmi málo (pokud vůbec) jsou nabízeny informace</w:t>
            </w:r>
            <w:r w:rsidR="005C519D">
              <w:t xml:space="preserve"> </w:t>
            </w:r>
            <w:r w:rsidR="003952B8">
              <w:t>o </w:t>
            </w:r>
            <w:r w:rsidR="0022658E">
              <w:t xml:space="preserve">organizaci pohybového režimu, ukázky vhodných kondičních, kompenzačních a relaxačních cvičení, </w:t>
            </w:r>
            <w:r w:rsidR="003952B8">
              <w:t>příklady</w:t>
            </w:r>
            <w:r w:rsidR="0022658E">
              <w:t xml:space="preserve"> sportovních aktivit učitelů, jako nepřirozenějších vzorů žáků apod.</w:t>
            </w:r>
          </w:p>
          <w:p w:rsidR="001E3EB7" w:rsidRDefault="004F21C8" w:rsidP="003A6BF1">
            <w:pPr>
              <w:spacing w:after="0"/>
              <w:ind w:firstLine="567"/>
              <w:jc w:val="both"/>
            </w:pPr>
            <w:r>
              <w:t xml:space="preserve">Bylo zjištěno, že </w:t>
            </w:r>
            <w:r w:rsidR="001E3EB7" w:rsidRPr="001E3EB7">
              <w:rPr>
                <w:b/>
              </w:rPr>
              <w:t>3</w:t>
            </w:r>
            <w:r w:rsidRPr="001E3EB7">
              <w:rPr>
                <w:b/>
              </w:rPr>
              <w:t xml:space="preserve"> školy</w:t>
            </w:r>
            <w:r>
              <w:t xml:space="preserve"> </w:t>
            </w:r>
            <w:r w:rsidR="00480B07">
              <w:t>(č. 2</w:t>
            </w:r>
            <w:r w:rsidR="001E3EB7">
              <w:t xml:space="preserve">, </w:t>
            </w:r>
            <w:r w:rsidR="00480B07">
              <w:t>3</w:t>
            </w:r>
            <w:r w:rsidR="001E3EB7">
              <w:t>, 21</w:t>
            </w:r>
            <w:r w:rsidR="00480B07">
              <w:t xml:space="preserve">) </w:t>
            </w:r>
            <w:r>
              <w:t>využívají pro informování o pohybových aktivitách školy facebookové profily</w:t>
            </w:r>
            <w:r w:rsidR="00480B07">
              <w:t xml:space="preserve"> nebo</w:t>
            </w:r>
            <w:r>
              <w:t xml:space="preserve"> uzavřený televizní okruh.</w:t>
            </w:r>
          </w:p>
          <w:p w:rsidR="001E3EB7" w:rsidRDefault="00953891" w:rsidP="00C51D38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19" w:name="_Toc389502536"/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1E3EB7" w:rsidRPr="00C23AC3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Třídní schůzky s rodiči a konzultace 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 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nimi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 pohybových aktivitách žáků</w:t>
            </w:r>
            <w:bookmarkEnd w:id="19"/>
          </w:p>
          <w:p w:rsidR="00480B07" w:rsidRDefault="00480B07" w:rsidP="0051735C">
            <w:pPr>
              <w:spacing w:after="240"/>
              <w:ind w:firstLine="567"/>
              <w:jc w:val="both"/>
            </w:pPr>
            <w:r>
              <w:t xml:space="preserve"> Nejpodstatnějším informačním zdrojem pro rodiče jsou zřejmě </w:t>
            </w:r>
            <w:r w:rsidRPr="00480B07">
              <w:rPr>
                <w:b/>
              </w:rPr>
              <w:t>třídní schůzky a konzultační hodiny</w:t>
            </w:r>
            <w:r>
              <w:t>. I když i zde jsme zatím získali velmi málo informací o tom, do jaké míry jsou tato setkání využíván</w:t>
            </w:r>
            <w:r w:rsidR="001E3EB7">
              <w:t>a</w:t>
            </w:r>
            <w:r>
              <w:t xml:space="preserve"> pro „poučení“ rodičů o pohybových aktivitách a k diskusi o vzájemné spolupráci. ZŠ Malečov </w:t>
            </w:r>
            <w:r w:rsidR="001E3EB7">
              <w:t xml:space="preserve">(č. 15) </w:t>
            </w:r>
            <w:r>
              <w:t>vykazuje existenci týdenních plánů pro žáky včetně pohybových aktivit, ZŠ a MŠ Žandov (č. 26) uvádí</w:t>
            </w:r>
            <w:r w:rsidR="001E45F4">
              <w:t>, že poskytuje rodičům žáků</w:t>
            </w:r>
            <w:r>
              <w:t xml:space="preserve"> informace, letáky a literaturu pro rodiče zaměřenou na prevenci zdraví.</w:t>
            </w:r>
          </w:p>
          <w:p w:rsidR="001E3EB7" w:rsidRDefault="00953891" w:rsidP="00C51D38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0" w:name="_Toc389502537"/>
            <w:r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4</w:t>
            </w:r>
            <w:r w:rsidR="001E3EB7" w:rsidRPr="00C23AC3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Propagace pohybových aktivit ve šk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>olní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ch</w:t>
            </w:r>
            <w:r w:rsidR="001E3EB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časopis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ech</w:t>
            </w:r>
            <w:bookmarkEnd w:id="20"/>
          </w:p>
          <w:p w:rsidR="00067815" w:rsidRPr="00C23AC3" w:rsidRDefault="001E3EB7" w:rsidP="00C51D38">
            <w:pPr>
              <w:spacing w:after="120"/>
              <w:ind w:firstLine="567"/>
              <w:jc w:val="both"/>
            </w:pPr>
            <w:r w:rsidRPr="00E72541">
              <w:rPr>
                <w:b/>
                <w:spacing w:val="-2"/>
              </w:rPr>
              <w:t>Na 13 školách</w:t>
            </w:r>
            <w:r w:rsidRPr="00E72541">
              <w:rPr>
                <w:spacing w:val="-2"/>
              </w:rPr>
              <w:t xml:space="preserve"> (39,39 %) </w:t>
            </w:r>
            <w:r w:rsidRPr="00E72541">
              <w:rPr>
                <w:b/>
                <w:spacing w:val="-2"/>
              </w:rPr>
              <w:t>je vydáván školní časopis</w:t>
            </w:r>
            <w:r w:rsidRPr="00E72541">
              <w:rPr>
                <w:spacing w:val="-2"/>
              </w:rPr>
              <w:t xml:space="preserve"> (č. 4, 7, 9, 10, 13, 14, </w:t>
            </w:r>
            <w:r w:rsidR="00E72541" w:rsidRPr="00E72541">
              <w:rPr>
                <w:spacing w:val="-2"/>
              </w:rPr>
              <w:t>17, 19, 21, 22, 24, 32, 33)</w:t>
            </w:r>
            <w:r w:rsidRPr="00E72541">
              <w:rPr>
                <w:spacing w:val="-2"/>
              </w:rPr>
              <w:t>.</w:t>
            </w:r>
            <w:r>
              <w:t xml:space="preserve"> Tento zdroj informací je určen </w:t>
            </w:r>
            <w:r w:rsidR="00E72541">
              <w:t xml:space="preserve">především </w:t>
            </w:r>
            <w:r>
              <w:t xml:space="preserve">žákům a </w:t>
            </w:r>
            <w:r w:rsidR="00E72541">
              <w:t xml:space="preserve">je i </w:t>
            </w:r>
            <w:r>
              <w:t xml:space="preserve">tvořen žáky. Z hlediska </w:t>
            </w:r>
            <w:r w:rsidR="00E72541">
              <w:t>informací o </w:t>
            </w:r>
            <w:r>
              <w:t>pohybových aktivitách převažují informace o průběhu a výsledcích sportovních akcí, krátké komentáře z pohledu žáků atd.</w:t>
            </w:r>
          </w:p>
          <w:p w:rsidR="00AE530A" w:rsidRDefault="005D64DC" w:rsidP="00C51D38">
            <w:pPr>
              <w:pStyle w:val="Nadpis1"/>
              <w:numPr>
                <w:ilvl w:val="0"/>
                <w:numId w:val="7"/>
              </w:numPr>
              <w:spacing w:after="120"/>
              <w:ind w:left="567" w:hanging="567"/>
              <w:rPr>
                <w:rFonts w:asciiTheme="minorHAnsi" w:hAnsiTheme="minorHAnsi"/>
                <w:color w:val="auto"/>
              </w:rPr>
            </w:pPr>
            <w:bookmarkStart w:id="21" w:name="_Toc389502538"/>
            <w:r>
              <w:rPr>
                <w:rFonts w:asciiTheme="minorHAnsi" w:hAnsiTheme="minorHAnsi"/>
                <w:color w:val="auto"/>
              </w:rPr>
              <w:t>V</w:t>
            </w:r>
            <w:r w:rsidR="00AE530A" w:rsidRPr="00A065AD">
              <w:rPr>
                <w:rFonts w:asciiTheme="minorHAnsi" w:hAnsiTheme="minorHAnsi"/>
                <w:color w:val="auto"/>
              </w:rPr>
              <w:t xml:space="preserve">yhodnocení </w:t>
            </w:r>
            <w:r w:rsidR="00AE530A">
              <w:rPr>
                <w:rFonts w:asciiTheme="minorHAnsi" w:hAnsiTheme="minorHAnsi"/>
                <w:color w:val="auto"/>
              </w:rPr>
              <w:t>SWOT analýzy v oblasti pohybu</w:t>
            </w:r>
            <w:r w:rsidR="009366CC">
              <w:rPr>
                <w:rFonts w:asciiTheme="minorHAnsi" w:hAnsiTheme="minorHAnsi"/>
                <w:color w:val="auto"/>
              </w:rPr>
              <w:t xml:space="preserve"> (P2)</w:t>
            </w:r>
            <w:bookmarkEnd w:id="21"/>
          </w:p>
          <w:p w:rsidR="00AE530A" w:rsidRDefault="00AE530A" w:rsidP="00C51D38">
            <w:pPr>
              <w:spacing w:after="0"/>
              <w:ind w:firstLine="567"/>
              <w:jc w:val="both"/>
            </w:pPr>
            <w:r>
              <w:t xml:space="preserve">Jako další vstupní podklad pro pokusné ověřování prováděly pilotní školy SWOT analýzu v oblasti pohybu </w:t>
            </w:r>
            <w:r w:rsidR="005D64DC">
              <w:t xml:space="preserve">(vyhodnocení SWOT analýzy pro oblast výživy </w:t>
            </w:r>
            <w:r>
              <w:t xml:space="preserve">níže </w:t>
            </w:r>
            <w:r w:rsidR="005D64DC">
              <w:t>v </w:t>
            </w:r>
            <w:r w:rsidR="009366CC">
              <w:t>5</w:t>
            </w:r>
            <w:r w:rsidR="005D64DC">
              <w:t xml:space="preserve">. </w:t>
            </w:r>
            <w:r>
              <w:t>kapitol</w:t>
            </w:r>
            <w:r w:rsidR="005D64DC">
              <w:t>e</w:t>
            </w:r>
            <w:r>
              <w:t xml:space="preserve">). Ve shodě se strukturou SWOT analýzy popisovaly školy silné a slabé stránky, příležitosti a hrozby týkající se realizace pohybového vzdělávání a pohybového režimu ve škole. Na základě tohoto vymezení pak </w:t>
            </w:r>
            <w:r w:rsidR="005D64DC">
              <w:t>ve vazbě na pokusné ověřování programu Pohyb a výživa provedly školy</w:t>
            </w:r>
            <w:r>
              <w:t xml:space="preserve"> souhrnné zhodnocení a navrhly opatření vedoucí ke zlepšení současného stavu.</w:t>
            </w:r>
          </w:p>
          <w:p w:rsidR="00AE530A" w:rsidRDefault="00CD7551" w:rsidP="00C51D3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2" w:name="_Toc389502539"/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5D64DC" w:rsidRPr="005D64DC">
              <w:rPr>
                <w:rFonts w:asciiTheme="minorHAnsi" w:hAnsiTheme="minorHAnsi"/>
                <w:color w:val="auto"/>
                <w:sz w:val="24"/>
                <w:szCs w:val="24"/>
              </w:rPr>
              <w:t>.1</w:t>
            </w:r>
            <w:r w:rsidR="005D64DC"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Silné stránky</w:t>
            </w:r>
            <w:bookmarkEnd w:id="22"/>
          </w:p>
          <w:p w:rsidR="00EA2601" w:rsidRDefault="00FE01EB" w:rsidP="005D64DC">
            <w:pPr>
              <w:spacing w:after="0"/>
              <w:ind w:firstLine="567"/>
              <w:jc w:val="both"/>
            </w:pPr>
            <w:r>
              <w:t>Jako j</w:t>
            </w:r>
            <w:r w:rsidR="005D64DC">
              <w:t xml:space="preserve">ednoznačně nejsilnější stránku </w:t>
            </w:r>
            <w:r w:rsidR="00EE400B">
              <w:t xml:space="preserve">ve vztahu k pohybu </w:t>
            </w:r>
            <w:r w:rsidR="005D64DC">
              <w:t>považuj</w:t>
            </w:r>
            <w:r w:rsidR="00EE400B">
              <w:t xml:space="preserve">e </w:t>
            </w:r>
            <w:r w:rsidR="00EE400B" w:rsidRPr="00EE400B">
              <w:rPr>
                <w:b/>
              </w:rPr>
              <w:t>26</w:t>
            </w:r>
            <w:r w:rsidR="005D64DC" w:rsidRPr="00EE400B">
              <w:rPr>
                <w:b/>
              </w:rPr>
              <w:t xml:space="preserve"> pilotní</w:t>
            </w:r>
            <w:r w:rsidR="00EE400B" w:rsidRPr="00EE400B">
              <w:rPr>
                <w:b/>
              </w:rPr>
              <w:t>ch</w:t>
            </w:r>
            <w:r w:rsidR="005D64DC">
              <w:t xml:space="preserve"> škol </w:t>
            </w:r>
            <w:r w:rsidR="00EE400B">
              <w:t xml:space="preserve">(78,78 %) </w:t>
            </w:r>
            <w:r w:rsidR="005D64DC" w:rsidRPr="005D64DC">
              <w:rPr>
                <w:b/>
              </w:rPr>
              <w:lastRenderedPageBreak/>
              <w:t xml:space="preserve">vstřícného ředitele (vstřícnou ředitelku) podporující pohybové aktivity </w:t>
            </w:r>
            <w:r w:rsidR="005D64DC">
              <w:t xml:space="preserve">na škole. Na </w:t>
            </w:r>
            <w:r w:rsidR="005D64DC" w:rsidRPr="00EE400B">
              <w:rPr>
                <w:b/>
              </w:rPr>
              <w:t>1</w:t>
            </w:r>
            <w:r w:rsidR="00307184">
              <w:rPr>
                <w:b/>
              </w:rPr>
              <w:t>8</w:t>
            </w:r>
            <w:r w:rsidR="005D64DC" w:rsidRPr="00EE400B">
              <w:rPr>
                <w:b/>
              </w:rPr>
              <w:t xml:space="preserve"> školách</w:t>
            </w:r>
            <w:r w:rsidR="005D64DC">
              <w:t xml:space="preserve"> </w:t>
            </w:r>
            <w:r w:rsidR="00EE400B">
              <w:t>(</w:t>
            </w:r>
            <w:r w:rsidR="00307184">
              <w:t>5</w:t>
            </w:r>
            <w:r w:rsidR="00EE400B">
              <w:t>4,</w:t>
            </w:r>
            <w:r w:rsidR="00307184">
              <w:t>5</w:t>
            </w:r>
            <w:r w:rsidR="00EE400B">
              <w:t xml:space="preserve">4 %) </w:t>
            </w:r>
            <w:r w:rsidR="005D64DC">
              <w:t xml:space="preserve">považují za svou silnou stránku </w:t>
            </w:r>
            <w:r w:rsidR="00EE400B" w:rsidRPr="00EE400B">
              <w:rPr>
                <w:b/>
              </w:rPr>
              <w:t xml:space="preserve">vstřícnost </w:t>
            </w:r>
            <w:r w:rsidR="00CF17BC">
              <w:rPr>
                <w:b/>
              </w:rPr>
              <w:t xml:space="preserve">učitelů k </w:t>
            </w:r>
            <w:r w:rsidR="00EA2601">
              <w:rPr>
                <w:b/>
              </w:rPr>
              <w:t xml:space="preserve">pohybovým </w:t>
            </w:r>
            <w:r w:rsidR="00EE400B" w:rsidRPr="00EE400B">
              <w:rPr>
                <w:b/>
              </w:rPr>
              <w:t>aktivitám žáků</w:t>
            </w:r>
            <w:r w:rsidR="00EA2601">
              <w:rPr>
                <w:b/>
              </w:rPr>
              <w:t xml:space="preserve">, </w:t>
            </w:r>
            <w:r w:rsidR="00500604">
              <w:t>na </w:t>
            </w:r>
            <w:r w:rsidR="00014194">
              <w:rPr>
                <w:b/>
              </w:rPr>
              <w:t>15 </w:t>
            </w:r>
            <w:r w:rsidR="00EA2601" w:rsidRPr="00EA2601">
              <w:rPr>
                <w:b/>
              </w:rPr>
              <w:t>školách</w:t>
            </w:r>
            <w:r w:rsidR="00B04864">
              <w:rPr>
                <w:b/>
              </w:rPr>
              <w:t xml:space="preserve"> </w:t>
            </w:r>
            <w:r w:rsidR="00B04864">
              <w:t>(45,45 %</w:t>
            </w:r>
            <w:r w:rsidR="00014194">
              <w:t xml:space="preserve">) </w:t>
            </w:r>
            <w:r w:rsidR="005D64DC" w:rsidRPr="005D64DC">
              <w:rPr>
                <w:b/>
              </w:rPr>
              <w:t>výborné (kvalitní) prostorové podmínky a vybavení pro pohybové aktivity</w:t>
            </w:r>
            <w:r w:rsidR="00EA2601">
              <w:rPr>
                <w:b/>
              </w:rPr>
              <w:t>.</w:t>
            </w:r>
            <w:r w:rsidR="00EE400B">
              <w:t xml:space="preserve"> </w:t>
            </w:r>
          </w:p>
          <w:p w:rsidR="005D64DC" w:rsidRDefault="00014194" w:rsidP="005D64DC">
            <w:pPr>
              <w:spacing w:after="0"/>
              <w:ind w:firstLine="567"/>
              <w:jc w:val="both"/>
            </w:pPr>
            <w:r>
              <w:t>Další poměrně značné zastoupení mezi silnými stránkami pilotních škol zaujímá</w:t>
            </w:r>
            <w:r w:rsidR="00EE400B">
              <w:t xml:space="preserve"> </w:t>
            </w:r>
            <w:r>
              <w:rPr>
                <w:b/>
              </w:rPr>
              <w:t xml:space="preserve">rodinné </w:t>
            </w:r>
            <w:r w:rsidRPr="00014194">
              <w:rPr>
                <w:b/>
              </w:rPr>
              <w:t>a přátelské prostředí</w:t>
            </w:r>
            <w:r>
              <w:rPr>
                <w:b/>
              </w:rPr>
              <w:t xml:space="preserve"> ve škole</w:t>
            </w:r>
            <w:r>
              <w:t xml:space="preserve"> (14x), </w:t>
            </w:r>
            <w:r w:rsidRPr="00014194">
              <w:rPr>
                <w:b/>
              </w:rPr>
              <w:t>vytváření dostatečného množství zájmových pohybových aktivit</w:t>
            </w:r>
            <w:r>
              <w:t xml:space="preserve"> (13x), </w:t>
            </w:r>
            <w:r w:rsidRPr="00014194">
              <w:rPr>
                <w:b/>
              </w:rPr>
              <w:t>dobrý kolektiv učitelů</w:t>
            </w:r>
            <w:r>
              <w:t xml:space="preserve"> (9x), </w:t>
            </w:r>
            <w:r w:rsidRPr="00014194">
              <w:rPr>
                <w:b/>
              </w:rPr>
              <w:t>přítomnost zapáleného (aprobovaného) učitele TV</w:t>
            </w:r>
            <w:r>
              <w:t xml:space="preserve"> (7x) a </w:t>
            </w:r>
            <w:r w:rsidRPr="00014194">
              <w:rPr>
                <w:b/>
              </w:rPr>
              <w:t xml:space="preserve">celkově příznivá atmosféra na škole k podpoře </w:t>
            </w:r>
            <w:r>
              <w:rPr>
                <w:b/>
              </w:rPr>
              <w:t>pohybových aktivit</w:t>
            </w:r>
            <w:r>
              <w:t xml:space="preserve"> (7x).</w:t>
            </w:r>
          </w:p>
          <w:p w:rsidR="00014194" w:rsidRDefault="00014194" w:rsidP="00C51D38">
            <w:pPr>
              <w:spacing w:after="0"/>
              <w:ind w:firstLine="567"/>
              <w:jc w:val="both"/>
            </w:pPr>
            <w:r>
              <w:t xml:space="preserve">Ostatních 39 položek zařazených mezi silné stránky pilotních škol mají už četnost nižší </w:t>
            </w:r>
            <w:r w:rsidR="00D86C90">
              <w:t>– mezi 5 a </w:t>
            </w:r>
            <w:r>
              <w:t>1 výskytem.</w:t>
            </w:r>
            <w:r w:rsidR="00D86C90">
              <w:t xml:space="preserve"> Zaujala položka </w:t>
            </w:r>
            <w:r w:rsidR="00166588">
              <w:t xml:space="preserve">pilotní </w:t>
            </w:r>
            <w:r w:rsidR="00D86C90">
              <w:t>školy č. 19, která považuje za silnou stránku „společnou diskusi o programu Pohyb a výživa a hlasování o vstupu do pokusného ověřování“!</w:t>
            </w:r>
          </w:p>
          <w:p w:rsidR="00414BC7" w:rsidRDefault="00CD7551" w:rsidP="00C51D3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3" w:name="_Toc389502540"/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Sl</w:t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abé stránky</w:t>
            </w:r>
            <w:bookmarkEnd w:id="23"/>
          </w:p>
          <w:p w:rsidR="00414BC7" w:rsidRDefault="00A31402" w:rsidP="00A31402">
            <w:pPr>
              <w:ind w:firstLine="567"/>
              <w:jc w:val="both"/>
            </w:pPr>
            <w:r>
              <w:t xml:space="preserve">Jako slabou stránku uvádí </w:t>
            </w:r>
            <w:r w:rsidRPr="00A31402">
              <w:rPr>
                <w:b/>
              </w:rPr>
              <w:t>14 pilotních škol</w:t>
            </w:r>
            <w:r>
              <w:rPr>
                <w:b/>
              </w:rPr>
              <w:t xml:space="preserve"> </w:t>
            </w:r>
            <w:r>
              <w:t xml:space="preserve">(42,42 %) </w:t>
            </w:r>
            <w:r w:rsidRPr="00A31402">
              <w:rPr>
                <w:b/>
              </w:rPr>
              <w:t>nedostatečné prostorové podmínky</w:t>
            </w:r>
            <w:r>
              <w:rPr>
                <w:b/>
              </w:rPr>
              <w:t xml:space="preserve">. </w:t>
            </w:r>
            <w:r w:rsidRPr="00A31402">
              <w:t>Pod tímto</w:t>
            </w:r>
            <w:r>
              <w:t xml:space="preserve"> souhrnným heslem jsou zahrnuty prostorové podmínky škol bez tělocvičny či hřiště, škol s malými tělocvičnami, škol, které musí doházet </w:t>
            </w:r>
            <w:r w:rsidR="00DA38F9">
              <w:t>na</w:t>
            </w:r>
            <w:r>
              <w:t xml:space="preserve"> vzdálenější sportoviš</w:t>
            </w:r>
            <w:r w:rsidR="00DA38F9">
              <w:t>tě</w:t>
            </w:r>
            <w:r>
              <w:t xml:space="preserve"> atd. </w:t>
            </w:r>
            <w:r w:rsidR="00126B65">
              <w:t>Dalšími</w:t>
            </w:r>
            <w:r>
              <w:t xml:space="preserve"> nejčastěji uváděn</w:t>
            </w:r>
            <w:r w:rsidR="00126B65">
              <w:t>ými</w:t>
            </w:r>
            <w:r>
              <w:t xml:space="preserve"> slab</w:t>
            </w:r>
            <w:r w:rsidR="00126B65">
              <w:t>ými</w:t>
            </w:r>
            <w:r>
              <w:t xml:space="preserve"> stránk</w:t>
            </w:r>
            <w:r w:rsidR="00126B65">
              <w:t>ami jsou</w:t>
            </w:r>
            <w:r>
              <w:t xml:space="preserve"> </w:t>
            </w:r>
            <w:r w:rsidR="00126B65">
              <w:t xml:space="preserve">na </w:t>
            </w:r>
            <w:r w:rsidR="00126B65" w:rsidRPr="00126B65">
              <w:rPr>
                <w:b/>
              </w:rPr>
              <w:t xml:space="preserve">6 </w:t>
            </w:r>
            <w:r w:rsidR="00126B65">
              <w:rPr>
                <w:b/>
              </w:rPr>
              <w:t xml:space="preserve">pilotních </w:t>
            </w:r>
            <w:r w:rsidR="00126B65" w:rsidRPr="00126B65">
              <w:rPr>
                <w:b/>
              </w:rPr>
              <w:t xml:space="preserve">školách </w:t>
            </w:r>
            <w:r w:rsidR="00126B65">
              <w:t xml:space="preserve">(18,18 %) </w:t>
            </w:r>
            <w:r w:rsidRPr="00126B65">
              <w:rPr>
                <w:b/>
              </w:rPr>
              <w:t>nedostatečná propagace</w:t>
            </w:r>
            <w:r w:rsidR="00126B65" w:rsidRPr="00126B65">
              <w:rPr>
                <w:b/>
              </w:rPr>
              <w:t xml:space="preserve"> pohybových aktivit a výživy</w:t>
            </w:r>
            <w:r w:rsidR="00126B65">
              <w:t xml:space="preserve"> (málo informací, neaktuální informace a materiály), na </w:t>
            </w:r>
            <w:r w:rsidR="00126B65" w:rsidRPr="00126B65">
              <w:rPr>
                <w:b/>
              </w:rPr>
              <w:t>5 pilotních školách</w:t>
            </w:r>
            <w:r w:rsidR="00126B65">
              <w:t xml:space="preserve"> (15,15 %) </w:t>
            </w:r>
            <w:r w:rsidR="00126B65" w:rsidRPr="00126B65">
              <w:rPr>
                <w:b/>
              </w:rPr>
              <w:t>nedostatečná vybavenost pomůckami</w:t>
            </w:r>
            <w:r w:rsidR="00126B65">
              <w:t xml:space="preserve"> a na </w:t>
            </w:r>
            <w:r w:rsidR="00126B65" w:rsidRPr="00126B65">
              <w:rPr>
                <w:b/>
              </w:rPr>
              <w:t>4 pilotních školách</w:t>
            </w:r>
            <w:r w:rsidR="00126B65">
              <w:rPr>
                <w:b/>
              </w:rPr>
              <w:t xml:space="preserve"> </w:t>
            </w:r>
            <w:r w:rsidR="00126B65">
              <w:t xml:space="preserve">(12,12 %) </w:t>
            </w:r>
            <w:r w:rsidR="00126B65" w:rsidRPr="00126B65">
              <w:rPr>
                <w:b/>
              </w:rPr>
              <w:t>malé (úzké) chodby určené jen ke korzování</w:t>
            </w:r>
            <w:r w:rsidR="00126B65">
              <w:t>.</w:t>
            </w:r>
          </w:p>
          <w:p w:rsidR="00126B65" w:rsidRDefault="00126B65" w:rsidP="00C51D38">
            <w:pPr>
              <w:spacing w:after="0"/>
              <w:ind w:firstLine="567"/>
              <w:jc w:val="both"/>
            </w:pPr>
            <w:r>
              <w:t>Ostatních 39 položek mezi slabými stránkami má četnost 3 a méně.</w:t>
            </w:r>
            <w:r w:rsidR="00D86C90">
              <w:t xml:space="preserve"> Je zajímavě, že slabin vykázaly školy mnohem méně než silných stránek. Jedna škola nevykázala ani jednu slabinu (č. 31).</w:t>
            </w:r>
          </w:p>
          <w:p w:rsidR="00414BC7" w:rsidRDefault="00CD7551" w:rsidP="00C51D3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4" w:name="_Toc389502541"/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Příležitosti</w:t>
            </w:r>
            <w:bookmarkEnd w:id="24"/>
          </w:p>
          <w:p w:rsidR="00414BC7" w:rsidRDefault="00D86C90" w:rsidP="00766F8A">
            <w:pPr>
              <w:spacing w:after="120"/>
              <w:ind w:firstLine="567"/>
              <w:jc w:val="both"/>
            </w:pPr>
            <w:r>
              <w:t xml:space="preserve">Za největší příležitost označilo </w:t>
            </w:r>
            <w:r w:rsidRPr="00766F8A">
              <w:rPr>
                <w:b/>
              </w:rPr>
              <w:t>16 pilotních škol</w:t>
            </w:r>
            <w:r>
              <w:t xml:space="preserve"> </w:t>
            </w:r>
            <w:r w:rsidR="00766F8A">
              <w:t>(48,48 %)</w:t>
            </w:r>
            <w:r>
              <w:t xml:space="preserve"> </w:t>
            </w:r>
            <w:r w:rsidRPr="00766F8A">
              <w:rPr>
                <w:b/>
              </w:rPr>
              <w:t>rozvíjení kvalitních www stránek</w:t>
            </w:r>
            <w:r>
              <w:t xml:space="preserve"> </w:t>
            </w:r>
            <w:r w:rsidR="00766F8A" w:rsidRPr="00766F8A">
              <w:rPr>
                <w:b/>
              </w:rPr>
              <w:t>školy</w:t>
            </w:r>
            <w:r w:rsidR="00766F8A">
              <w:t xml:space="preserve"> (</w:t>
            </w:r>
            <w:r>
              <w:t>možnost lepší informovanosti veřejnosti, rodičů žáků i samotných žáků</w:t>
            </w:r>
            <w:r w:rsidR="00766F8A">
              <w:t xml:space="preserve">), </w:t>
            </w:r>
            <w:r w:rsidR="00766F8A" w:rsidRPr="00766F8A">
              <w:rPr>
                <w:b/>
              </w:rPr>
              <w:t>12 pilotních škol</w:t>
            </w:r>
            <w:r w:rsidR="00766F8A">
              <w:t xml:space="preserve"> (36,36 %)</w:t>
            </w:r>
            <w:r>
              <w:t xml:space="preserve"> </w:t>
            </w:r>
            <w:r w:rsidR="00766F8A">
              <w:t>vidí příležitost ve </w:t>
            </w:r>
            <w:r w:rsidR="00766F8A" w:rsidRPr="00766F8A">
              <w:rPr>
                <w:b/>
              </w:rPr>
              <w:t>spolupráci s rodiči žáků a s obcí</w:t>
            </w:r>
            <w:r w:rsidR="00766F8A">
              <w:t xml:space="preserve"> a 9 pi</w:t>
            </w:r>
            <w:r w:rsidR="00500604">
              <w:t>lotních škol (27,27 %) staví na </w:t>
            </w:r>
            <w:r w:rsidR="00766F8A" w:rsidRPr="00766F8A">
              <w:rPr>
                <w:b/>
              </w:rPr>
              <w:t>vynikajících prostorových podmínkách mimo školu</w:t>
            </w:r>
            <w:r w:rsidR="00766F8A">
              <w:t>.</w:t>
            </w:r>
          </w:p>
          <w:p w:rsidR="00766F8A" w:rsidRDefault="00766F8A" w:rsidP="00C51D38">
            <w:pPr>
              <w:spacing w:after="0"/>
              <w:ind w:firstLine="567"/>
              <w:jc w:val="both"/>
            </w:pPr>
            <w:r>
              <w:t xml:space="preserve">7x školy </w:t>
            </w:r>
            <w:r w:rsidRPr="00766F8A">
              <w:t>zmínily</w:t>
            </w:r>
            <w:r w:rsidRPr="00766F8A">
              <w:rPr>
                <w:b/>
              </w:rPr>
              <w:t xml:space="preserve"> blízkost přírody či zahradu</w:t>
            </w:r>
            <w:r>
              <w:t xml:space="preserve"> a </w:t>
            </w:r>
            <w:r w:rsidRPr="00766F8A">
              <w:rPr>
                <w:b/>
              </w:rPr>
              <w:t>pohybové aktivity mimo vyučování</w:t>
            </w:r>
            <w:r>
              <w:rPr>
                <w:b/>
              </w:rPr>
              <w:t>.</w:t>
            </w:r>
            <w:r w:rsidRPr="00766F8A">
              <w:t xml:space="preserve"> Ostatních</w:t>
            </w:r>
            <w:r w:rsidR="00500604">
              <w:t xml:space="preserve"> 22 </w:t>
            </w:r>
            <w:r>
              <w:t>položek má četnost 5 a nižší.</w:t>
            </w:r>
          </w:p>
          <w:p w:rsidR="00414BC7" w:rsidRDefault="00CD7551" w:rsidP="00C51D3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5" w:name="_Toc389502542"/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4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Hrozby</w:t>
            </w:r>
            <w:bookmarkEnd w:id="25"/>
          </w:p>
          <w:p w:rsidR="00414BC7" w:rsidRDefault="00766F8A" w:rsidP="00FB2A48">
            <w:pPr>
              <w:ind w:firstLine="567"/>
              <w:jc w:val="both"/>
            </w:pPr>
            <w:r>
              <w:t xml:space="preserve">Nejčastější hrozbou je pro </w:t>
            </w:r>
            <w:r w:rsidRPr="00FB2A48">
              <w:rPr>
                <w:b/>
              </w:rPr>
              <w:t>17 pilotních škol</w:t>
            </w:r>
            <w:r>
              <w:t xml:space="preserve"> (51,51 %) </w:t>
            </w:r>
            <w:r w:rsidRPr="00FB2A48">
              <w:rPr>
                <w:b/>
              </w:rPr>
              <w:t>přílišná zaneprázdněnost učitelů</w:t>
            </w:r>
            <w:r>
              <w:t xml:space="preserve"> (</w:t>
            </w:r>
            <w:r w:rsidR="00FB2A48">
              <w:t>administrativní</w:t>
            </w:r>
            <w:r w:rsidR="004B7410">
              <w:t xml:space="preserve"> zátěž), pro </w:t>
            </w:r>
            <w:r w:rsidR="004B7410" w:rsidRPr="004B7410">
              <w:rPr>
                <w:b/>
              </w:rPr>
              <w:t>8 pilotních škol</w:t>
            </w:r>
            <w:r w:rsidR="004B7410">
              <w:t xml:space="preserve"> (24,24 %</w:t>
            </w:r>
            <w:r w:rsidR="00FB2A48">
              <w:t xml:space="preserve">) </w:t>
            </w:r>
            <w:r w:rsidR="00FB2A48" w:rsidRPr="004B7410">
              <w:rPr>
                <w:b/>
              </w:rPr>
              <w:t>nedostatek financí na škole i v rodinách žáků</w:t>
            </w:r>
            <w:r w:rsidR="004B7410">
              <w:t xml:space="preserve"> a třetí nejčastější hrozbou je na </w:t>
            </w:r>
            <w:r w:rsidR="004B7410" w:rsidRPr="004B7410">
              <w:rPr>
                <w:b/>
              </w:rPr>
              <w:t>5</w:t>
            </w:r>
            <w:r w:rsidR="00FB2A48" w:rsidRPr="004B7410">
              <w:rPr>
                <w:b/>
              </w:rPr>
              <w:t xml:space="preserve"> pilotních školách</w:t>
            </w:r>
            <w:r w:rsidR="00FB2A48">
              <w:t xml:space="preserve"> </w:t>
            </w:r>
            <w:r w:rsidR="004B7410">
              <w:t xml:space="preserve">(15, 15 %) </w:t>
            </w:r>
            <w:r w:rsidR="004B7410">
              <w:rPr>
                <w:b/>
              </w:rPr>
              <w:t>ne</w:t>
            </w:r>
            <w:r w:rsidR="00F33E1D">
              <w:rPr>
                <w:b/>
              </w:rPr>
              <w:t>dostatečné prostory pro pohybové aktivity uvnitř škol</w:t>
            </w:r>
            <w:r w:rsidR="004B7410">
              <w:t>.</w:t>
            </w:r>
          </w:p>
          <w:p w:rsidR="00F33E1D" w:rsidRDefault="00F33E1D" w:rsidP="00C51D38">
            <w:pPr>
              <w:spacing w:after="0"/>
              <w:ind w:firstLine="567"/>
              <w:jc w:val="both"/>
            </w:pPr>
            <w:r>
              <w:t>Ostatních 41 položek ve skupině hrozby vykázaly maximálně 4 školy, nejčastěji jedna škola.</w:t>
            </w:r>
          </w:p>
          <w:p w:rsidR="00414BC7" w:rsidRDefault="00C51D38" w:rsidP="00C51D3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6" w:name="_Toc389502543"/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3</w:t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.5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Celkové zhodnocení</w:t>
            </w:r>
            <w:bookmarkEnd w:id="26"/>
          </w:p>
          <w:p w:rsidR="00414BC7" w:rsidRPr="00293FFC" w:rsidRDefault="00293FFC" w:rsidP="00C51D38">
            <w:pPr>
              <w:spacing w:after="0"/>
              <w:ind w:firstLine="567"/>
              <w:jc w:val="both"/>
            </w:pPr>
            <w:r>
              <w:t xml:space="preserve">Ve shodě se silnými stránkami pilotních škol se i v celkovém hodnocení nejčastěji objevují </w:t>
            </w:r>
            <w:r w:rsidRPr="00293FFC">
              <w:rPr>
                <w:b/>
              </w:rPr>
              <w:t>dobré vstupní podmínky pro pohybové aktivity</w:t>
            </w:r>
            <w:r>
              <w:rPr>
                <w:b/>
              </w:rPr>
              <w:t xml:space="preserve"> </w:t>
            </w:r>
            <w:r>
              <w:t xml:space="preserve">(17x), </w:t>
            </w:r>
            <w:r>
              <w:rPr>
                <w:b/>
              </w:rPr>
              <w:t xml:space="preserve">podpora ředitele </w:t>
            </w:r>
            <w:r>
              <w:t xml:space="preserve">(13x) a </w:t>
            </w:r>
            <w:r w:rsidR="00CD7551">
              <w:rPr>
                <w:b/>
              </w:rPr>
              <w:t>dobré vztahy mezi učiteli a </w:t>
            </w:r>
            <w:r w:rsidRPr="00293FFC">
              <w:rPr>
                <w:b/>
              </w:rPr>
              <w:t>vstřícnost ke změnám</w:t>
            </w:r>
            <w:r>
              <w:t xml:space="preserve"> (9x).</w:t>
            </w:r>
            <w:r>
              <w:rPr>
                <w:b/>
              </w:rPr>
              <w:t xml:space="preserve"> </w:t>
            </w:r>
          </w:p>
          <w:p w:rsidR="00414BC7" w:rsidRDefault="00CD7551" w:rsidP="00C51D3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7" w:name="_Toc389502544"/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.6</w:t>
            </w:r>
            <w:r w:rsidR="00414BC7"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414BC7">
              <w:rPr>
                <w:rFonts w:asciiTheme="minorHAnsi" w:hAnsiTheme="minorHAnsi"/>
                <w:color w:val="auto"/>
                <w:sz w:val="24"/>
                <w:szCs w:val="24"/>
              </w:rPr>
              <w:t>Návrhy na opatření</w:t>
            </w:r>
            <w:bookmarkEnd w:id="27"/>
          </w:p>
          <w:p w:rsidR="00414BC7" w:rsidRDefault="004F72C2" w:rsidP="00500604">
            <w:pPr>
              <w:spacing w:after="120"/>
              <w:ind w:firstLine="567"/>
              <w:jc w:val="both"/>
            </w:pPr>
            <w:r>
              <w:t xml:space="preserve">Nejčastější </w:t>
            </w:r>
            <w:r w:rsidRPr="004F72C2">
              <w:rPr>
                <w:b/>
              </w:rPr>
              <w:t>návrhy na opatření</w:t>
            </w:r>
            <w:r>
              <w:t xml:space="preserve"> velmi úzce korespondují s obsahem pokusného ověřování. Školy nejčastěji navrhují:</w:t>
            </w:r>
          </w:p>
          <w:p w:rsidR="004F72C2" w:rsidRDefault="004F72C2" w:rsidP="004F72C2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</w:pPr>
            <w:r w:rsidRPr="004F72C2">
              <w:rPr>
                <w:b/>
              </w:rPr>
              <w:t xml:space="preserve">větší propojení výuky a pohybových aktivit uvnitř školy </w:t>
            </w:r>
            <w:r w:rsidRPr="004F72C2">
              <w:t>– tělovýchovné chvilky, učení v pohybu</w:t>
            </w:r>
            <w:r>
              <w:t xml:space="preserve"> </w:t>
            </w:r>
            <w:r w:rsidRPr="004F72C2">
              <w:rPr>
                <w:b/>
              </w:rPr>
              <w:t>20x</w:t>
            </w:r>
            <w:r>
              <w:t xml:space="preserve"> (60,60 %);</w:t>
            </w:r>
          </w:p>
          <w:p w:rsidR="004F72C2" w:rsidRDefault="004F72C2" w:rsidP="004F72C2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</w:pPr>
            <w:r w:rsidRPr="004F72C2">
              <w:rPr>
                <w:b/>
              </w:rPr>
              <w:t>větší dostupnost informací o zdraví a zdatnosti</w:t>
            </w:r>
            <w:r>
              <w:t xml:space="preserve"> – propagace na www, nástěnky, informace od učitelů </w:t>
            </w:r>
            <w:r w:rsidRPr="004F72C2">
              <w:rPr>
                <w:b/>
              </w:rPr>
              <w:t>19x</w:t>
            </w:r>
            <w:r>
              <w:t xml:space="preserve"> (57,57 %);</w:t>
            </w:r>
          </w:p>
          <w:p w:rsidR="004F72C2" w:rsidRPr="00414BC7" w:rsidRDefault="004F72C2" w:rsidP="004F72C2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</w:pPr>
            <w:r w:rsidRPr="004F72C2">
              <w:rPr>
                <w:b/>
              </w:rPr>
              <w:t>zlepšení nabídky pohybových aktivit</w:t>
            </w:r>
            <w:r>
              <w:t xml:space="preserve"> – úprava prostor pro pohybové aktivity o přestávkách </w:t>
            </w:r>
            <w:r w:rsidRPr="004F72C2">
              <w:rPr>
                <w:b/>
              </w:rPr>
              <w:t>16x</w:t>
            </w:r>
            <w:r>
              <w:t xml:space="preserve"> (48,48 %)</w:t>
            </w:r>
          </w:p>
          <w:p w:rsidR="00414BC7" w:rsidRDefault="004F72C2" w:rsidP="00FC57B0">
            <w:pPr>
              <w:tabs>
                <w:tab w:val="left" w:pos="560"/>
              </w:tabs>
              <w:spacing w:after="120"/>
            </w:pPr>
            <w:r>
              <w:tab/>
              <w:t>a 17 dalších návrhů s mnohem menší četností.</w:t>
            </w:r>
          </w:p>
          <w:p w:rsidR="00414BC7" w:rsidRPr="00414BC7" w:rsidRDefault="004F72C2" w:rsidP="0028249E">
            <w:pPr>
              <w:tabs>
                <w:tab w:val="left" w:pos="560"/>
              </w:tabs>
              <w:spacing w:after="120"/>
              <w:jc w:val="both"/>
            </w:pPr>
            <w:r>
              <w:tab/>
            </w:r>
            <w:r w:rsidR="00FC57B0">
              <w:t xml:space="preserve">Je zřejmé, že školy uváděly pouze podstatná a relativně splnitelná opatření. </w:t>
            </w:r>
            <w:r w:rsidR="00CF17BC">
              <w:t>Některé</w:t>
            </w:r>
            <w:r w:rsidR="00FC57B0">
              <w:t xml:space="preserve"> ze škol uváděl</w:t>
            </w:r>
            <w:r w:rsidR="00CF17BC">
              <w:t>y</w:t>
            </w:r>
            <w:r w:rsidR="00FC57B0">
              <w:t xml:space="preserve"> </w:t>
            </w:r>
            <w:r w:rsidR="00CF17BC">
              <w:t>až</w:t>
            </w:r>
            <w:r w:rsidR="00FC57B0">
              <w:t xml:space="preserve"> 5 návrhů, ale většinou méně.</w:t>
            </w:r>
          </w:p>
          <w:p w:rsidR="00AE530A" w:rsidRPr="00A065AD" w:rsidRDefault="00CD7551" w:rsidP="00C51D38">
            <w:pPr>
              <w:pStyle w:val="Nadpis1"/>
              <w:numPr>
                <w:ilvl w:val="0"/>
                <w:numId w:val="7"/>
              </w:numPr>
              <w:spacing w:after="120"/>
              <w:ind w:left="567" w:hanging="567"/>
              <w:rPr>
                <w:rFonts w:asciiTheme="minorHAnsi" w:hAnsiTheme="minorHAnsi"/>
                <w:color w:val="auto"/>
              </w:rPr>
            </w:pPr>
            <w:bookmarkStart w:id="28" w:name="_Toc389502545"/>
            <w:r w:rsidRPr="00A065AD">
              <w:rPr>
                <w:rFonts w:asciiTheme="minorHAnsi" w:hAnsiTheme="minorHAnsi"/>
                <w:color w:val="auto"/>
              </w:rPr>
              <w:t xml:space="preserve">Začlenění </w:t>
            </w:r>
            <w:r>
              <w:rPr>
                <w:rFonts w:asciiTheme="minorHAnsi" w:hAnsiTheme="minorHAnsi"/>
                <w:color w:val="auto"/>
              </w:rPr>
              <w:t>výživových</w:t>
            </w:r>
            <w:r w:rsidRPr="00A065AD">
              <w:rPr>
                <w:rFonts w:asciiTheme="minorHAnsi" w:hAnsiTheme="minorHAnsi"/>
                <w:color w:val="auto"/>
              </w:rPr>
              <w:t xml:space="preserve"> aktivit </w:t>
            </w:r>
            <w:r>
              <w:rPr>
                <w:rFonts w:asciiTheme="minorHAnsi" w:hAnsiTheme="minorHAnsi"/>
                <w:color w:val="auto"/>
              </w:rPr>
              <w:t>na pilotních školách (</w:t>
            </w:r>
            <w:r w:rsidR="00AE530A">
              <w:rPr>
                <w:rFonts w:asciiTheme="minorHAnsi" w:hAnsiTheme="minorHAnsi"/>
                <w:color w:val="auto"/>
              </w:rPr>
              <w:t>V</w:t>
            </w:r>
            <w:r w:rsidR="00AE530A" w:rsidRPr="00A065AD">
              <w:rPr>
                <w:rFonts w:asciiTheme="minorHAnsi" w:hAnsiTheme="minorHAnsi"/>
                <w:color w:val="auto"/>
              </w:rPr>
              <w:t>1</w:t>
            </w:r>
            <w:r>
              <w:rPr>
                <w:rFonts w:asciiTheme="minorHAnsi" w:hAnsiTheme="minorHAnsi"/>
                <w:color w:val="auto"/>
              </w:rPr>
              <w:t>)</w:t>
            </w:r>
            <w:bookmarkEnd w:id="28"/>
          </w:p>
          <w:p w:rsidR="00C51D38" w:rsidRDefault="00C51D38" w:rsidP="00B61A8F">
            <w:pPr>
              <w:ind w:firstLine="567"/>
              <w:jc w:val="both"/>
            </w:pPr>
            <w:r>
              <w:t xml:space="preserve">Podobně jako u </w:t>
            </w:r>
            <w:r w:rsidR="00B61A8F">
              <w:t>pohybových aktivit</w:t>
            </w:r>
            <w:r>
              <w:t xml:space="preserve"> i u informací o výživě</w:t>
            </w:r>
            <w:r w:rsidR="00B61A8F">
              <w:t xml:space="preserve"> </w:t>
            </w:r>
            <w:r w:rsidR="00CF17BC">
              <w:t>byl</w:t>
            </w:r>
            <w:r w:rsidR="00B61A8F">
              <w:t xml:space="preserve"> jejich sběr a vyhodnocení ztíženo nesnadností v přístupu k některým materiálům, určitou roztříštěností informací v ŠVP a v dalších dokumentech i různou mírou konkrétnosti a podrobnosti zpracování dat v jednotlivých dotaznících. </w:t>
            </w:r>
          </w:p>
          <w:p w:rsidR="00AE530A" w:rsidRDefault="00C51D38" w:rsidP="005E4431">
            <w:pPr>
              <w:pStyle w:val="Nadpis2"/>
              <w:tabs>
                <w:tab w:val="left" w:pos="54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29" w:name="_Toc389502546"/>
            <w:r w:rsidRPr="00C51D38">
              <w:rPr>
                <w:rFonts w:asciiTheme="minorHAnsi" w:hAnsiTheme="minorHAnsi"/>
                <w:color w:val="auto"/>
                <w:sz w:val="24"/>
                <w:szCs w:val="24"/>
              </w:rPr>
              <w:t>4.1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B61A8F">
              <w:rPr>
                <w:rFonts w:asciiTheme="minorHAnsi" w:hAnsiTheme="minorHAnsi"/>
                <w:color w:val="auto"/>
                <w:sz w:val="24"/>
                <w:szCs w:val="24"/>
              </w:rPr>
              <w:t>Informace o výživových aktivitách v úvodních částech ŠVP</w:t>
            </w:r>
            <w:bookmarkEnd w:id="29"/>
          </w:p>
          <w:p w:rsidR="00B61A8F" w:rsidRDefault="00DA38F9" w:rsidP="00E27556">
            <w:pPr>
              <w:spacing w:after="120"/>
              <w:ind w:firstLine="567"/>
              <w:jc w:val="both"/>
            </w:pPr>
            <w:r>
              <w:rPr>
                <w:b/>
              </w:rPr>
              <w:t xml:space="preserve">V </w:t>
            </w:r>
            <w:r w:rsidR="00E27556" w:rsidRPr="004C2CA7">
              <w:rPr>
                <w:b/>
              </w:rPr>
              <w:t xml:space="preserve">Charakteristikách </w:t>
            </w:r>
            <w:r w:rsidR="00FA282A">
              <w:rPr>
                <w:b/>
              </w:rPr>
              <w:t>škol</w:t>
            </w:r>
            <w:r w:rsidR="00E27556">
              <w:t xml:space="preserve"> jsou uváděny především </w:t>
            </w:r>
            <w:r w:rsidR="00E27556" w:rsidRPr="004C2CA7">
              <w:rPr>
                <w:b/>
              </w:rPr>
              <w:t xml:space="preserve">prostorové, materiální a organizační podmínky pro stravování </w:t>
            </w:r>
            <w:r w:rsidR="004C2CA7">
              <w:rPr>
                <w:b/>
              </w:rPr>
              <w:t xml:space="preserve">a výuku </w:t>
            </w:r>
            <w:r w:rsidR="00E27556" w:rsidRPr="004C2CA7">
              <w:rPr>
                <w:b/>
              </w:rPr>
              <w:t>žáků</w:t>
            </w:r>
            <w:r w:rsidR="00E27556">
              <w:t>, tj. zda má škola jídelnu</w:t>
            </w:r>
            <w:r w:rsidR="004C2CA7">
              <w:t xml:space="preserve">, jak je stravování zajištěno personálně, jaká jsou pravidla pro objednávání obědů, zda má škola vlastní cvičnou kuchyňku pro výuku a zájmové činnosti žáků (č. 1, 7, 10, 11, </w:t>
            </w:r>
            <w:r w:rsidR="00AB62A8">
              <w:t xml:space="preserve">16, 17, 18, </w:t>
            </w:r>
            <w:r w:rsidR="004C2CA7">
              <w:t xml:space="preserve">19, 20, 21, </w:t>
            </w:r>
            <w:r w:rsidR="00FA282A">
              <w:t xml:space="preserve">22, </w:t>
            </w:r>
            <w:r w:rsidR="004C2CA7">
              <w:t>30</w:t>
            </w:r>
            <w:r w:rsidR="000A18F8">
              <w:t>, 33</w:t>
            </w:r>
            <w:r w:rsidR="004C2CA7">
              <w:t>) atd.</w:t>
            </w:r>
          </w:p>
          <w:p w:rsidR="004C2CA7" w:rsidRDefault="00DA38F9" w:rsidP="004C2CA7">
            <w:pPr>
              <w:spacing w:after="0"/>
              <w:ind w:firstLine="567"/>
              <w:jc w:val="both"/>
            </w:pPr>
            <w:r>
              <w:rPr>
                <w:b/>
              </w:rPr>
              <w:t xml:space="preserve">V </w:t>
            </w:r>
            <w:r w:rsidR="004C2CA7" w:rsidRPr="004C2CA7">
              <w:rPr>
                <w:b/>
              </w:rPr>
              <w:t>Charakteristice ŠVP</w:t>
            </w:r>
            <w:r w:rsidR="004C2CA7">
              <w:t xml:space="preserve"> jsou formulovány především </w:t>
            </w:r>
            <w:r w:rsidR="004C2CA7" w:rsidRPr="004C2CA7">
              <w:rPr>
                <w:b/>
              </w:rPr>
              <w:t>cíle a strategie škol</w:t>
            </w:r>
            <w:r w:rsidR="0028249E">
              <w:t xml:space="preserve"> – směrova</w:t>
            </w:r>
            <w:r w:rsidR="004C2CA7">
              <w:t>n</w:t>
            </w:r>
            <w:r w:rsidR="0028249E">
              <w:t>é</w:t>
            </w:r>
            <w:r>
              <w:t xml:space="preserve"> ke </w:t>
            </w:r>
            <w:r w:rsidR="004C2CA7">
              <w:t xml:space="preserve">zdravému životnímu stylu, k odpovědnosti za zdraví, podpoře zdravého stravování. Je deklarováno </w:t>
            </w:r>
            <w:r w:rsidR="004C2CA7" w:rsidRPr="004C2CA7">
              <w:rPr>
                <w:b/>
              </w:rPr>
              <w:t>zapojení do projektů</w:t>
            </w:r>
            <w:r w:rsidR="004C2CA7">
              <w:t xml:space="preserve"> souvisejících se zdravým stravováním. V řadě ŠVP nejsou v úvodních částech žádné informace související se zdravou výživou.</w:t>
            </w:r>
          </w:p>
          <w:p w:rsidR="00DA38F9" w:rsidRDefault="00DA38F9" w:rsidP="004C2CA7">
            <w:pPr>
              <w:spacing w:after="0"/>
              <w:ind w:firstLine="567"/>
              <w:jc w:val="both"/>
            </w:pPr>
          </w:p>
          <w:p w:rsidR="007D0A75" w:rsidRDefault="007D0A75" w:rsidP="004C2CA7">
            <w:pPr>
              <w:spacing w:after="0"/>
              <w:ind w:firstLine="567"/>
              <w:jc w:val="both"/>
            </w:pPr>
          </w:p>
          <w:p w:rsidR="00B61A8F" w:rsidRDefault="00B61A8F" w:rsidP="005E4431">
            <w:pPr>
              <w:pStyle w:val="Nadpis2"/>
              <w:tabs>
                <w:tab w:val="left" w:pos="54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0" w:name="_Toc389502547"/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4.2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Výživa v učebních plánech ŠVP</w:t>
            </w:r>
            <w:bookmarkEnd w:id="30"/>
          </w:p>
          <w:p w:rsidR="005E4431" w:rsidRPr="006E3976" w:rsidRDefault="005E4431" w:rsidP="006E3976">
            <w:pPr>
              <w:spacing w:after="0"/>
              <w:ind w:firstLine="567"/>
              <w:jc w:val="both"/>
            </w:pPr>
            <w:r>
              <w:t xml:space="preserve">Naprostá většina škol spojuje problematiku výživy s tematickým okruhem </w:t>
            </w:r>
            <w:r w:rsidRPr="005E4431">
              <w:rPr>
                <w:b/>
              </w:rPr>
              <w:t>Člověk a jeho zdraví</w:t>
            </w:r>
            <w:r>
              <w:t xml:space="preserve"> (vzdělávací obor Člověk a jeho svět) a okruhem </w:t>
            </w:r>
            <w:r w:rsidRPr="005E4431">
              <w:rPr>
                <w:b/>
              </w:rPr>
              <w:t>Příprava pokrmů</w:t>
            </w:r>
            <w:r>
              <w:t xml:space="preserve"> (vzdělávací obor Člověk a svět práce), proto odkazuje v učebním plánu na vyučovací předměty Prvouka, Přírodověda, Pracovní činnosti</w:t>
            </w:r>
            <w:r w:rsidR="0028249E">
              <w:t xml:space="preserve"> (a varianty tohoto předmětu)</w:t>
            </w:r>
            <w:r>
              <w:t>, případně další předměty (Vlastivěda, Těle</w:t>
            </w:r>
            <w:r w:rsidR="006E3976">
              <w:t>sná výchova, Výtvarná výchova).</w:t>
            </w:r>
          </w:p>
          <w:p w:rsidR="00B61A8F" w:rsidRDefault="00B61A8F" w:rsidP="004C2CA7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1" w:name="_Toc389502548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="00337FF5">
              <w:rPr>
                <w:rFonts w:asciiTheme="minorHAnsi" w:hAnsiTheme="minorHAnsi"/>
                <w:color w:val="auto"/>
                <w:sz w:val="24"/>
                <w:szCs w:val="24"/>
              </w:rPr>
              <w:t>Začlenění v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ýživ</w:t>
            </w:r>
            <w:r w:rsidR="00337FF5">
              <w:rPr>
                <w:rFonts w:asciiTheme="minorHAnsi" w:hAnsiTheme="minorHAnsi"/>
                <w:color w:val="auto"/>
                <w:sz w:val="24"/>
                <w:szCs w:val="24"/>
              </w:rPr>
              <w:t>y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v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 výuce jednotlivých </w:t>
            </w:r>
            <w:r w:rsidR="00337FF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vyučovacích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předmětů</w:t>
            </w:r>
            <w:bookmarkEnd w:id="31"/>
          </w:p>
          <w:p w:rsidR="001E35A4" w:rsidRDefault="001E35A4" w:rsidP="001E35A4">
            <w:pPr>
              <w:spacing w:after="120"/>
              <w:ind w:firstLine="567"/>
              <w:jc w:val="both"/>
            </w:pPr>
            <w:r>
              <w:t>Ve shodě s výše uvedeným začleněním problematiky výživy v učebním plánu jsou i učební osnovy v ŠVP jednotlivých pilotních škol rozpracovávány především pro vyučovací předměty Prvouka (1.</w:t>
            </w:r>
            <w:r w:rsidR="00DA38F9">
              <w:t> až 3. ročník), Přírodověda (4.</w:t>
            </w:r>
            <w:r w:rsidR="00271766" w:rsidRPr="00271766">
              <w:rPr>
                <w:sz w:val="2"/>
                <w:szCs w:val="2"/>
              </w:rPr>
              <w:t xml:space="preserve"> </w:t>
            </w:r>
            <w:r>
              <w:t>–</w:t>
            </w:r>
            <w:r w:rsidR="00271766" w:rsidRPr="00271766">
              <w:rPr>
                <w:sz w:val="2"/>
                <w:szCs w:val="2"/>
              </w:rPr>
              <w:t xml:space="preserve"> </w:t>
            </w:r>
            <w:r>
              <w:t>5. ročník) a Pracovní činnosti (a ve variantách tohoto předmětu – Pracovní výchova, Praktické činnosti).</w:t>
            </w:r>
          </w:p>
          <w:p w:rsidR="001E35A4" w:rsidRDefault="001E35A4" w:rsidP="00F44BF7">
            <w:pPr>
              <w:spacing w:after="120"/>
              <w:ind w:firstLine="567"/>
              <w:jc w:val="both"/>
            </w:pPr>
            <w:r>
              <w:t xml:space="preserve">Obsah </w:t>
            </w:r>
            <w:r w:rsidRPr="0028249E">
              <w:rPr>
                <w:b/>
              </w:rPr>
              <w:t>Prvouky a Přírodovědy</w:t>
            </w:r>
            <w:r w:rsidR="00C4510D">
              <w:t xml:space="preserve"> se zaměřuje na rozlišení práce</w:t>
            </w:r>
            <w:r>
              <w:t xml:space="preserve"> a o</w:t>
            </w:r>
            <w:r w:rsidR="00C4510D">
              <w:t>dpočin</w:t>
            </w:r>
            <w:r>
              <w:t>k</w:t>
            </w:r>
            <w:r w:rsidR="00C4510D">
              <w:t>u</w:t>
            </w:r>
            <w:r>
              <w:t xml:space="preserve"> (pasivní – aktivní), </w:t>
            </w:r>
            <w:r w:rsidR="00C4510D">
              <w:t xml:space="preserve">na </w:t>
            </w:r>
            <w:r>
              <w:t xml:space="preserve">dodržování základních hygienických návyků, na poznání zásad správné životosprávy a zdravé výživy </w:t>
            </w:r>
            <w:r w:rsidR="00C4510D">
              <w:t xml:space="preserve">(vitaminy </w:t>
            </w:r>
            <w:r>
              <w:t>přírodní – umělé), pitný režim, na sestavení výživové pyramidy a vhodného jídelníčku, výběr a uchovávání potravin atd.</w:t>
            </w:r>
          </w:p>
          <w:p w:rsidR="00B61A8F" w:rsidRDefault="001E35A4" w:rsidP="00F44BF7">
            <w:pPr>
              <w:spacing w:after="120"/>
              <w:ind w:firstLine="567"/>
              <w:jc w:val="both"/>
            </w:pPr>
            <w:r w:rsidRPr="00C4510D">
              <w:rPr>
                <w:b/>
              </w:rPr>
              <w:t>Pracovní činnosti</w:t>
            </w:r>
            <w:r>
              <w:t xml:space="preserve"> se zaměřují na jednoduché stolování, chování při jídle, pořádek, čistotu, vhodné používání </w:t>
            </w:r>
            <w:r w:rsidR="00F44BF7">
              <w:t>čisti</w:t>
            </w:r>
            <w:r>
              <w:t>cích prostředků, přípravu jednoduché svačiny, snídaní, studených pokrmů</w:t>
            </w:r>
            <w:r w:rsidR="00F44BF7">
              <w:t xml:space="preserve"> a </w:t>
            </w:r>
            <w:r>
              <w:t>jejich úpravu</w:t>
            </w:r>
            <w:r w:rsidR="00F44BF7">
              <w:t>. Ve vyšších ročnících 1. stupně se žáci seznamují se slavnostním prostíráním a obsluhou u stolu, s vybavením kuchyně, bezpečnou obsluhou některých spotřebičů, bezpečností v kuchyni, první pomocí, s nákupem a skladováním potravin.</w:t>
            </w:r>
          </w:p>
          <w:p w:rsidR="00337FF5" w:rsidRDefault="00337FF5" w:rsidP="009B1D9C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2" w:name="_Toc389502549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4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Výživa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v hodnocení žáků</w:t>
            </w:r>
            <w:bookmarkEnd w:id="32"/>
          </w:p>
          <w:p w:rsidR="00337FF5" w:rsidRDefault="009B1D9C" w:rsidP="009B1D9C">
            <w:pPr>
              <w:spacing w:after="0"/>
              <w:ind w:firstLine="567"/>
              <w:jc w:val="both"/>
            </w:pPr>
            <w:r>
              <w:t xml:space="preserve">V částech ŠVP týkajících se </w:t>
            </w:r>
            <w:r w:rsidRPr="002F5224">
              <w:rPr>
                <w:b/>
              </w:rPr>
              <w:t>hodnocení žáků</w:t>
            </w:r>
            <w:r>
              <w:t xml:space="preserve"> se </w:t>
            </w:r>
            <w:r w:rsidR="002F5224" w:rsidRPr="002F5224">
              <w:rPr>
                <w:b/>
              </w:rPr>
              <w:t>propojení s</w:t>
            </w:r>
            <w:r w:rsidR="002F5224">
              <w:t xml:space="preserve"> </w:t>
            </w:r>
            <w:r w:rsidR="002F5224">
              <w:rPr>
                <w:b/>
              </w:rPr>
              <w:t>problematikou</w:t>
            </w:r>
            <w:r w:rsidRPr="002F5224">
              <w:rPr>
                <w:b/>
              </w:rPr>
              <w:t xml:space="preserve"> výživy nevyskytuje</w:t>
            </w:r>
            <w:r>
              <w:t>. Hodnocení žáků je uváděno na obecné úrovni. Pouze pilotní škola č. 20 (ZŠ a MŠ Ejpovice) uvádí autoevaluaci i pro oblast životosprávy, hodnocení se děje průběžně a všemi aktéry</w:t>
            </w:r>
            <w:r w:rsidR="002F5224">
              <w:t xml:space="preserve"> – sledování, rozhovory.</w:t>
            </w:r>
          </w:p>
          <w:p w:rsidR="00337FF5" w:rsidRDefault="00337FF5" w:rsidP="003646D7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3" w:name="_Toc389502550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Začlenění výživy ve ŠVP ŠD</w:t>
            </w:r>
            <w:bookmarkEnd w:id="33"/>
          </w:p>
          <w:p w:rsidR="00337FF5" w:rsidRDefault="003646D7" w:rsidP="003646D7">
            <w:pPr>
              <w:spacing w:after="120"/>
              <w:ind w:firstLine="567"/>
            </w:pPr>
            <w:r>
              <w:t>Souhrnné informace o ŠVP ŠD jsou uvedeny v kapitole 1. 4 (na s. 5).</w:t>
            </w:r>
          </w:p>
          <w:p w:rsidR="003646D7" w:rsidRDefault="00C334C6" w:rsidP="00C334C6">
            <w:pPr>
              <w:spacing w:after="120"/>
              <w:ind w:firstLine="567"/>
              <w:jc w:val="both"/>
            </w:pPr>
            <w:r>
              <w:t xml:space="preserve">Problematika výživy (stravování, pitného režimu atd.) je začleněna téměř ve všech ŠVP ŠD, </w:t>
            </w:r>
            <w:r w:rsidRPr="00C334C6">
              <w:rPr>
                <w:b/>
              </w:rPr>
              <w:t>bez informací</w:t>
            </w:r>
            <w:r w:rsidRPr="00C334C6">
              <w:t xml:space="preserve"> </w:t>
            </w:r>
            <w:r>
              <w:t xml:space="preserve">jsou ŠVP ŠD </w:t>
            </w:r>
            <w:r w:rsidRPr="00C334C6">
              <w:rPr>
                <w:b/>
              </w:rPr>
              <w:t>3 pilotních škol</w:t>
            </w:r>
            <w:r>
              <w:t xml:space="preserve"> (č. 9, 12, 25).</w:t>
            </w:r>
          </w:p>
          <w:p w:rsidR="00C334C6" w:rsidRDefault="00C334C6" w:rsidP="00C334C6">
            <w:pPr>
              <w:spacing w:after="120"/>
              <w:ind w:firstLine="567"/>
              <w:jc w:val="both"/>
            </w:pPr>
            <w:r>
              <w:t xml:space="preserve">U ostatních škol je daná problematika začleněna v různých částech ŠVP ŠD a na různé úrovni podrobnosti. Nejčastěji se problematika výživy objevuje v částech týkajících se </w:t>
            </w:r>
            <w:r w:rsidRPr="00C334C6">
              <w:rPr>
                <w:b/>
              </w:rPr>
              <w:t>Charakteristiky ŠVP ŠD</w:t>
            </w:r>
            <w:r>
              <w:t xml:space="preserve"> (5x), </w:t>
            </w:r>
            <w:r w:rsidRPr="00C334C6">
              <w:rPr>
                <w:b/>
              </w:rPr>
              <w:t>Cílů vzdělávání</w:t>
            </w:r>
            <w:r>
              <w:t xml:space="preserve"> ve ŠD (5x), </w:t>
            </w:r>
            <w:r w:rsidRPr="00C334C6">
              <w:rPr>
                <w:b/>
              </w:rPr>
              <w:t>Materiálních podmínek</w:t>
            </w:r>
            <w:r>
              <w:t xml:space="preserve"> pro činnost ŠD (5x), </w:t>
            </w:r>
            <w:r w:rsidR="006E1A5C" w:rsidRPr="006E1A5C">
              <w:rPr>
                <w:b/>
              </w:rPr>
              <w:t>Organizace</w:t>
            </w:r>
            <w:r w:rsidR="006E1A5C">
              <w:t xml:space="preserve"> ŠD (5x), </w:t>
            </w:r>
            <w:r w:rsidR="006E1A5C" w:rsidRPr="006E1A5C">
              <w:rPr>
                <w:b/>
              </w:rPr>
              <w:t>Obsah vzdělávání</w:t>
            </w:r>
            <w:r w:rsidR="006E1A5C">
              <w:rPr>
                <w:b/>
              </w:rPr>
              <w:t xml:space="preserve">, </w:t>
            </w:r>
            <w:r w:rsidR="006E1A5C">
              <w:t xml:space="preserve">případně přímo Člověk a jeho zdraví (19x), </w:t>
            </w:r>
            <w:r w:rsidR="006E1A5C" w:rsidRPr="006E1A5C">
              <w:rPr>
                <w:b/>
              </w:rPr>
              <w:t>Podmínky bezpečnosti a ochrany zdraví</w:t>
            </w:r>
            <w:r w:rsidR="006E1A5C">
              <w:t xml:space="preserve"> (7x), </w:t>
            </w:r>
            <w:r w:rsidR="006E1A5C" w:rsidRPr="006E1A5C">
              <w:rPr>
                <w:b/>
              </w:rPr>
              <w:lastRenderedPageBreak/>
              <w:t>Měsíční plány</w:t>
            </w:r>
            <w:r w:rsidR="006E1A5C">
              <w:t xml:space="preserve"> (6x). Ve ŠVP ŠD je i řada dalších kapitol </w:t>
            </w:r>
            <w:r w:rsidR="007D0A75">
              <w:t>(</w:t>
            </w:r>
            <w:r w:rsidR="006E1A5C">
              <w:t>částí</w:t>
            </w:r>
            <w:r w:rsidR="007D0A75">
              <w:t>)</w:t>
            </w:r>
            <w:r w:rsidR="006E1A5C">
              <w:t xml:space="preserve">, které obsahují informace týkající se </w:t>
            </w:r>
            <w:r w:rsidR="00FA282A">
              <w:t>dané problematiky, ale vyskytují</w:t>
            </w:r>
            <w:r w:rsidR="006E1A5C">
              <w:t xml:space="preserve"> se jen jednou či dvakrát </w:t>
            </w:r>
            <w:r w:rsidR="00DA38F9">
              <w:t>– např. Metody a formy práce, Řá</w:t>
            </w:r>
            <w:r w:rsidR="006E1A5C">
              <w:t>d ŠD, Vnitřní řád</w:t>
            </w:r>
            <w:r w:rsidR="000306DD">
              <w:t>, Uspořádání dne, Životospráva</w:t>
            </w:r>
            <w:r w:rsidR="006E1A5C">
              <w:t xml:space="preserve"> atd.</w:t>
            </w:r>
          </w:p>
          <w:p w:rsidR="006E1A5C" w:rsidRDefault="000306DD" w:rsidP="00C334C6">
            <w:pPr>
              <w:spacing w:after="120"/>
              <w:ind w:firstLine="567"/>
              <w:jc w:val="both"/>
            </w:pPr>
            <w:r>
              <w:t>V obecnějších částech ŠVP ŠD se školy zmiňují především o zdraví, zdravém životním stylu či zdravém stravování, o odpočinku a relaxaci, o rozvíjení hygienických návyků při stravování, o pitném režimu a jeho zajištění ve spolupráci se školní jídelnou a rodiči žáků, o správném stolování a chování při jídle atd.</w:t>
            </w:r>
          </w:p>
          <w:p w:rsidR="000306DD" w:rsidRDefault="000306DD" w:rsidP="00C334C6">
            <w:pPr>
              <w:spacing w:after="120"/>
              <w:ind w:firstLine="567"/>
              <w:jc w:val="both"/>
            </w:pPr>
            <w:r w:rsidRPr="000306DD">
              <w:rPr>
                <w:b/>
              </w:rPr>
              <w:t>Obsah činnosti ŠD</w:t>
            </w:r>
            <w:r>
              <w:t xml:space="preserve"> vesměs přímo navazuje na obsah vzdělávacího oboru Člověk a jeho svět (tematický okruh Člověk a jeho zdraví) a rozvíjí problematiku – lidského těla, zdravého jídelníčku</w:t>
            </w:r>
            <w:r w:rsidR="00E661DE">
              <w:t xml:space="preserve"> a jeho sestavování</w:t>
            </w:r>
            <w:r>
              <w:t xml:space="preserve">, </w:t>
            </w:r>
            <w:r w:rsidR="00E661DE">
              <w:t xml:space="preserve">poznávání zdravých a méně zdravých jídel, přírodních a umělých </w:t>
            </w:r>
            <w:r w:rsidR="00FA282A">
              <w:t>vitami</w:t>
            </w:r>
            <w:r w:rsidR="00E661DE">
              <w:t xml:space="preserve">nů, stravovacího a pitného režimu, </w:t>
            </w:r>
            <w:r>
              <w:t>stolování</w:t>
            </w:r>
            <w:r w:rsidR="00E661DE">
              <w:t>, hygieny při stravování atd.</w:t>
            </w:r>
          </w:p>
          <w:p w:rsidR="00E661DE" w:rsidRPr="007D0A75" w:rsidRDefault="00E661DE" w:rsidP="007D0A75">
            <w:pPr>
              <w:spacing w:after="120"/>
              <w:jc w:val="both"/>
            </w:pPr>
            <w:r w:rsidRPr="007D0A75">
              <w:t xml:space="preserve">Jako příklad vhodného plánování </w:t>
            </w:r>
            <w:r w:rsidR="00395886" w:rsidRPr="007D0A75">
              <w:t xml:space="preserve">problematiky výživy v </w:t>
            </w:r>
            <w:r w:rsidRPr="007D0A75">
              <w:t>obsahu činnosti ŠD je možné uvést časový plán ŠVP ŠD ZŠ a MŠ Kostelní Hlavno (č. 30)</w:t>
            </w:r>
            <w:r w:rsidR="00DA38F9" w:rsidRPr="007D0A75">
              <w:t>.</w:t>
            </w:r>
          </w:p>
          <w:p w:rsidR="00395886" w:rsidRPr="00395886" w:rsidRDefault="00395886" w:rsidP="00395886">
            <w:pPr>
              <w:shd w:val="clear" w:color="auto" w:fill="FFFFCC"/>
              <w:spacing w:after="0"/>
              <w:rPr>
                <w:rFonts w:cs="Times New Roman"/>
              </w:rPr>
            </w:pPr>
            <w:r w:rsidRPr="00395886">
              <w:rPr>
                <w:rFonts w:cs="Times New Roman"/>
                <w:b/>
              </w:rPr>
              <w:t>ŠVP ŠD časový plán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>V restauraci</w:t>
            </w:r>
            <w:r w:rsidR="00E27556">
              <w:rPr>
                <w:rFonts w:cs="Times New Roman"/>
              </w:rPr>
              <w:t xml:space="preserve"> </w:t>
            </w:r>
            <w:r w:rsidR="00E27556"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Seznamujeme se s pravidly slušného chování ve veřejných prostorách.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>a u stolu</w:t>
            </w:r>
            <w:r w:rsidR="00E27556"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Cvičíme se ve správném stolování.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Učíme se aranžovat květiny na slavnostní stůl.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Zdobíme slavnostní stůl (skládáme ubrousky, aranžujeme mísy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ovoce a sladkostí).            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Soutěžíme (v družstvech) v prostírání a v chování u stolu.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Připravíme si slavnostní tabuli a zahrajeme si na královskou tabuli.               </w:t>
            </w:r>
          </w:p>
          <w:p w:rsidR="00395886" w:rsidRPr="00395886" w:rsidRDefault="00395886" w:rsidP="00395886">
            <w:pPr>
              <w:shd w:val="clear" w:color="auto" w:fill="FFFFCC"/>
              <w:spacing w:after="0"/>
              <w:ind w:right="-1211"/>
              <w:rPr>
                <w:rFonts w:cs="Times New Roman"/>
              </w:rPr>
            </w:pP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>V naší jídelně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Při stolování dodržujeme základní hygienické návyky a hodnotíme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vzájemně naše chování u stolu.        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Dodržování zásad správného stolování procvičujeme denně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ve školní jídelně.                                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Kulturní prostředí si připravujeme i při svačinách – o to více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21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nám chutnají.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>Hrnečku, vař</w:t>
            </w:r>
            <w:r w:rsidR="00E27556">
              <w:rPr>
                <w:rFonts w:cs="Times New Roman"/>
              </w:rPr>
              <w:t>!</w:t>
            </w:r>
            <w:r w:rsidR="00E27556"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Při vycházce do přírody poznáváme lesní plody a pátráme, které z nich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310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jsou léčivé/jedovaté.(str. 23)</w:t>
            </w:r>
          </w:p>
          <w:p w:rsidR="00395886" w:rsidRPr="00395886" w:rsidRDefault="00395886" w:rsidP="00395886">
            <w:pPr>
              <w:shd w:val="clear" w:color="auto" w:fill="FFFFCC"/>
              <w:spacing w:after="0"/>
              <w:ind w:right="-1391"/>
              <w:rPr>
                <w:rFonts w:cs="Times New Roman"/>
              </w:rPr>
            </w:pP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>Náš zdravý</w:t>
            </w:r>
            <w:r w:rsidR="00E27556">
              <w:rPr>
                <w:rFonts w:cs="Times New Roman"/>
              </w:rPr>
              <w:t xml:space="preserve"> </w:t>
            </w:r>
            <w:r w:rsidR="00E27556"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Sestavujeme desatero zásad zdravé výživy.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 xml:space="preserve">jídelníček   </w:t>
            </w:r>
            <w:r w:rsidRPr="00395886">
              <w:rPr>
                <w:rFonts w:cs="Times New Roman"/>
              </w:rPr>
              <w:t xml:space="preserve">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Kreslíme ovoce a zeleninu.                                                        </w:t>
            </w:r>
            <w:r>
              <w:rPr>
                <w:rFonts w:cs="Times New Roman"/>
              </w:rPr>
              <w:t xml:space="preserve">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 xml:space="preserve">                         </w:t>
            </w:r>
            <w:r w:rsidRPr="00395886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Sestavujeme zdravý týdenní jídelníček a doplňujeme ho kreslenými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i vystřiženými obrázky</w:t>
            </w:r>
            <w:r w:rsidRPr="00395886">
              <w:rPr>
                <w:rFonts w:cs="Times New Roman"/>
                <w:i/>
              </w:rPr>
              <w:t>.</w:t>
            </w:r>
            <w:r w:rsidRPr="00395886">
              <w:rPr>
                <w:rFonts w:cs="Times New Roman"/>
              </w:rPr>
              <w:t xml:space="preserve">                     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V časopisech hledáme obrázky zdravých a méně zdravých potravin.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S výsledky se seznamujeme formou soutěže.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Vystřihujeme obrázky různých jídel (z časopisů a letáků) a třídíme je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na zdravá a méně zdravá, případně tvoříme koláže.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lastRenderedPageBreak/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Soutěžíme ve smyslovém poznávání (čich, chuť, hmat) zeleniny, ovoce,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koření a dalších potravin.                  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Besedujeme o přírodních i uměle připravených vitamínech.                             </w:t>
            </w:r>
          </w:p>
          <w:p w:rsidR="00395886" w:rsidRPr="00395886" w:rsidRDefault="00395886" w:rsidP="00395886">
            <w:pPr>
              <w:shd w:val="clear" w:color="auto" w:fill="FFFFCC"/>
              <w:spacing w:after="0"/>
              <w:ind w:right="-1391"/>
              <w:rPr>
                <w:rFonts w:cs="Times New Roman"/>
              </w:rPr>
            </w:pP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Jídlo- všední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Hrajeme si na rodiče a na příkladech běžných jídel připomínáme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Součást dne </w:t>
            </w:r>
            <w:r w:rsidR="00E27556">
              <w:rPr>
                <w:rFonts w:cs="Times New Roman"/>
              </w:rPr>
              <w:tab/>
              <w:t>z</w:t>
            </w:r>
            <w:r w:rsidRPr="00395886">
              <w:rPr>
                <w:rFonts w:cs="Times New Roman"/>
              </w:rPr>
              <w:t>ásady správné výživy, které by děti měly dodržovat. Zjišťujeme,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které životně důležité látky tyto pokrmy obsahují.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Tvoříme plán společného denního stravovacího a pitného režimu.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Povídáme si o „národních kuchyních“, půjčujeme si kuchařky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0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s obrázky národních jídel.                 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35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>Poznáváme</w:t>
            </w:r>
            <w:r w:rsidR="00F44BF7" w:rsidRPr="00F44BF7">
              <w:rPr>
                <w:rFonts w:cs="Times New Roman"/>
                <w:i/>
                <w:sz w:val="2"/>
                <w:szCs w:val="2"/>
              </w:rPr>
              <w:t>.</w:t>
            </w:r>
            <w:r w:rsidR="00F44BF7">
              <w:rPr>
                <w:rFonts w:cs="Times New Roman"/>
                <w:i/>
              </w:rPr>
              <w:tab/>
            </w:r>
            <w:r w:rsidR="00F44BF7">
              <w:rPr>
                <w:rFonts w:cs="Times New Roman"/>
              </w:rPr>
              <w:t>P</w:t>
            </w:r>
            <w:r w:rsidRPr="00395886">
              <w:rPr>
                <w:rFonts w:cs="Times New Roman"/>
              </w:rPr>
              <w:t xml:space="preserve">oznáváme houby, které rostou v blízkém lese (pracujeme také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20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  <w:i/>
              </w:rPr>
              <w:t xml:space="preserve">houby                </w:t>
            </w:r>
            <w:r w:rsidRPr="003958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 xml:space="preserve">s obrázky a atlasem hub).                                                                                      </w:t>
            </w:r>
          </w:p>
          <w:p w:rsidR="00395886" w:rsidRPr="00395886" w:rsidRDefault="00395886" w:rsidP="00395886">
            <w:pPr>
              <w:shd w:val="clear" w:color="auto" w:fill="FFFFCC"/>
              <w:tabs>
                <w:tab w:val="left" w:pos="1520"/>
              </w:tabs>
              <w:spacing w:after="0"/>
              <w:ind w:right="-1391"/>
              <w:rPr>
                <w:rFonts w:cs="Times New Roman"/>
              </w:rPr>
            </w:pPr>
            <w:r w:rsidRPr="00395886"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Na vycházce do přírody si ověřujeme své znalosti hub a zjišťujeme,</w:t>
            </w:r>
          </w:p>
          <w:p w:rsidR="00395886" w:rsidRDefault="00395886" w:rsidP="00395886">
            <w:pPr>
              <w:shd w:val="clear" w:color="auto" w:fill="FFFFCC"/>
              <w:tabs>
                <w:tab w:val="left" w:pos="1520"/>
              </w:tabs>
              <w:spacing w:after="0"/>
              <w:ind w:firstLine="567"/>
              <w:jc w:val="both"/>
            </w:pPr>
            <w:r w:rsidRPr="00395886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ab/>
            </w:r>
            <w:r w:rsidRPr="00395886">
              <w:rPr>
                <w:rFonts w:cs="Times New Roman"/>
              </w:rPr>
              <w:t>jak nezaměnit jedlé za jedovaté.</w:t>
            </w:r>
            <w:r w:rsidRPr="00213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337FF5" w:rsidRDefault="00337FF5" w:rsidP="003F07DC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4" w:name="_Toc389502551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6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Začlenění výživy ve školním řádu</w:t>
            </w:r>
            <w:bookmarkEnd w:id="34"/>
          </w:p>
          <w:p w:rsidR="00337FF5" w:rsidRDefault="00191743" w:rsidP="00191743">
            <w:pPr>
              <w:spacing w:after="120"/>
              <w:ind w:firstLine="567"/>
              <w:jc w:val="both"/>
            </w:pPr>
            <w:r>
              <w:t xml:space="preserve">Začlenění sledované problematiky </w:t>
            </w:r>
            <w:r w:rsidRPr="002D1978">
              <w:rPr>
                <w:b/>
              </w:rPr>
              <w:t>ve školním řádu</w:t>
            </w:r>
            <w:r>
              <w:t xml:space="preserve"> je na pilotních školách velmi rozdílné. </w:t>
            </w:r>
            <w:r w:rsidR="002D1978">
              <w:t>2</w:t>
            </w:r>
            <w:r w:rsidRPr="00191743">
              <w:rPr>
                <w:b/>
              </w:rPr>
              <w:t xml:space="preserve"> škol</w:t>
            </w:r>
            <w:r w:rsidR="002D1978">
              <w:rPr>
                <w:b/>
              </w:rPr>
              <w:t>y</w:t>
            </w:r>
            <w:r w:rsidRPr="00191743">
              <w:rPr>
                <w:b/>
              </w:rPr>
              <w:t xml:space="preserve"> neuvádí žádné informace</w:t>
            </w:r>
            <w:r>
              <w:t xml:space="preserve"> související s výživou a stravováním žáků (</w:t>
            </w:r>
            <w:r w:rsidR="007D0A75">
              <w:t xml:space="preserve">č. </w:t>
            </w:r>
            <w:r>
              <w:t xml:space="preserve">1, 25), případně se nepodařilo dokument získat (č. 22). Řada škol uvádí do školního řádu základní provozní informace o provozu školní jídelny, </w:t>
            </w:r>
            <w:r w:rsidR="009D5652">
              <w:t xml:space="preserve">dozorech učitelů a vychovatelů, </w:t>
            </w:r>
            <w:r>
              <w:t>o slušném stolování a vhodn</w:t>
            </w:r>
            <w:r w:rsidR="002D1978">
              <w:t>ém chování ve školní jídelně, o </w:t>
            </w:r>
            <w:r>
              <w:t>organizaci přestávek a svačin</w:t>
            </w:r>
            <w:r w:rsidR="009D5652">
              <w:t xml:space="preserve"> (kdy mohou žáci jíst, kdy pít – </w:t>
            </w:r>
            <w:r>
              <w:t xml:space="preserve">i v průběhu </w:t>
            </w:r>
            <w:r w:rsidR="009D5652">
              <w:t>výuky) atd.</w:t>
            </w:r>
          </w:p>
          <w:p w:rsidR="009D5652" w:rsidRDefault="009D5652" w:rsidP="00D92FCB">
            <w:pPr>
              <w:spacing w:after="0"/>
              <w:ind w:firstLine="567"/>
              <w:jc w:val="both"/>
            </w:pPr>
            <w:r>
              <w:t xml:space="preserve">Jen na </w:t>
            </w:r>
            <w:r w:rsidRPr="009D5652">
              <w:rPr>
                <w:b/>
              </w:rPr>
              <w:t>2 pilotních školách</w:t>
            </w:r>
            <w:r>
              <w:t xml:space="preserve"> jsou vymezena </w:t>
            </w:r>
            <w:r w:rsidRPr="009D5652">
              <w:rPr>
                <w:b/>
              </w:rPr>
              <w:t>práva žáků</w:t>
            </w:r>
            <w:r>
              <w:t xml:space="preserve"> (na nekrácené přestávky – č. 23, n</w:t>
            </w:r>
            <w:r w:rsidR="00DA38F9">
              <w:t>a</w:t>
            </w:r>
            <w:r>
              <w:t xml:space="preserve"> právo žít ve zdravém prostředí – č. 24), na </w:t>
            </w:r>
            <w:r w:rsidRPr="009D5652">
              <w:rPr>
                <w:b/>
              </w:rPr>
              <w:t>1</w:t>
            </w:r>
            <w:r w:rsidR="000A18F8">
              <w:rPr>
                <w:b/>
              </w:rPr>
              <w:t>2</w:t>
            </w:r>
            <w:r w:rsidRPr="009D5652">
              <w:rPr>
                <w:b/>
              </w:rPr>
              <w:t xml:space="preserve"> pilotních školách</w:t>
            </w:r>
            <w:r w:rsidR="000A18F8">
              <w:t xml:space="preserve"> (36</w:t>
            </w:r>
            <w:r>
              <w:t>,3</w:t>
            </w:r>
            <w:r w:rsidR="000A18F8">
              <w:t>6</w:t>
            </w:r>
            <w:r>
              <w:t xml:space="preserve"> %) jsou písemně formulovány zákazy konzumace alkoholu, kouření a zneužívání jiných návykových látek, včetně jejich přechovávání a nabízení (č. 7, 16, 17, 18, 20, 21, 24,26, 27, </w:t>
            </w:r>
            <w:r w:rsidR="000A18F8">
              <w:t xml:space="preserve">31, 32, </w:t>
            </w:r>
            <w:r>
              <w:t>33).</w:t>
            </w:r>
          </w:p>
          <w:p w:rsidR="00337FF5" w:rsidRDefault="00337FF5" w:rsidP="00D92FCB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5" w:name="_Toc389502552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7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Výživ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ový </w:t>
            </w:r>
            <w:r w:rsidR="00D033AF">
              <w:rPr>
                <w:rFonts w:asciiTheme="minorHAnsi" w:hAnsiTheme="minorHAnsi"/>
                <w:color w:val="auto"/>
                <w:sz w:val="24"/>
                <w:szCs w:val="24"/>
              </w:rPr>
              <w:t>a pitný režim žáků</w:t>
            </w:r>
            <w:bookmarkEnd w:id="35"/>
          </w:p>
          <w:p w:rsidR="00050C77" w:rsidRDefault="001A28DA" w:rsidP="001A28DA">
            <w:pPr>
              <w:spacing w:after="120"/>
              <w:ind w:firstLine="567"/>
              <w:jc w:val="both"/>
            </w:pPr>
            <w:r w:rsidRPr="001A28DA">
              <w:rPr>
                <w:b/>
              </w:rPr>
              <w:t>Na 23 pilotních školách</w:t>
            </w:r>
            <w:r>
              <w:t xml:space="preserve"> (69,69 %) </w:t>
            </w:r>
            <w:r w:rsidRPr="001A28DA">
              <w:rPr>
                <w:b/>
              </w:rPr>
              <w:t>svačí žáci po 2 vyučovací hodině</w:t>
            </w:r>
            <w:r w:rsidRPr="001A28DA">
              <w:t>, většina žáků pak obědvá do 3 hodin po svačině</w:t>
            </w:r>
            <w:r>
              <w:t xml:space="preserve">. Výjimkou jsou v některých dnech žáci 4. </w:t>
            </w:r>
            <w:r w:rsidR="00FA282A">
              <w:t xml:space="preserve">a </w:t>
            </w:r>
            <w:r>
              <w:t xml:space="preserve">5. ročníků, kteří končí výuku po </w:t>
            </w:r>
            <w:r w:rsidR="00FA282A">
              <w:t>5. nebo 6. vyučovací hodině, tedy 3,</w:t>
            </w:r>
            <w:r>
              <w:t xml:space="preserve">5 – 4 hodiny po svačině. </w:t>
            </w:r>
            <w:r w:rsidRPr="001A28DA">
              <w:rPr>
                <w:b/>
              </w:rPr>
              <w:t>Na 10 pilotních školách</w:t>
            </w:r>
            <w:r>
              <w:t xml:space="preserve"> (30,30 %) </w:t>
            </w:r>
            <w:r w:rsidRPr="001A28DA">
              <w:rPr>
                <w:b/>
              </w:rPr>
              <w:t>svačí žáci po 1</w:t>
            </w:r>
            <w:r>
              <w:rPr>
                <w:b/>
              </w:rPr>
              <w:t>. vyučovací</w:t>
            </w:r>
            <w:r w:rsidRPr="001A28DA">
              <w:rPr>
                <w:b/>
              </w:rPr>
              <w:t xml:space="preserve"> hodině</w:t>
            </w:r>
            <w:r>
              <w:t xml:space="preserve"> (po 1 bloku), případně hned </w:t>
            </w:r>
            <w:r w:rsidRPr="007D0A75">
              <w:rPr>
                <w:b/>
              </w:rPr>
              <w:t>po příchodu do školy</w:t>
            </w:r>
            <w:r>
              <w:t xml:space="preserve">. Důvodem je skutečnost, že </w:t>
            </w:r>
            <w:r w:rsidRPr="001A28DA">
              <w:rPr>
                <w:b/>
              </w:rPr>
              <w:t>velký počet žáků ráno nesnídá</w:t>
            </w:r>
            <w:r>
              <w:t xml:space="preserve">. </w:t>
            </w:r>
            <w:r w:rsidR="00050C77">
              <w:t xml:space="preserve">Na některých školách mohou žáci </w:t>
            </w:r>
            <w:r w:rsidR="00050C77" w:rsidRPr="007D0A75">
              <w:rPr>
                <w:b/>
              </w:rPr>
              <w:t>svačit jakoukoli přestávku</w:t>
            </w:r>
            <w:r w:rsidR="00050C77">
              <w:t xml:space="preserve">. Pokud svačí žáci po 2. hodině, často je to i přestávka pro pohybové aktivity. Pokud </w:t>
            </w:r>
            <w:r w:rsidR="00C4510D">
              <w:t xml:space="preserve">žáci </w:t>
            </w:r>
            <w:r w:rsidR="00050C77">
              <w:t>svačí po 1. hodině</w:t>
            </w:r>
            <w:r w:rsidR="00C4510D">
              <w:t>,</w:t>
            </w:r>
            <w:r w:rsidR="00050C77">
              <w:t xml:space="preserve"> následuj</w:t>
            </w:r>
            <w:r w:rsidR="00C4510D">
              <w:t>ící</w:t>
            </w:r>
            <w:r w:rsidR="00050C77">
              <w:t xml:space="preserve"> p</w:t>
            </w:r>
            <w:r w:rsidR="00924F69">
              <w:t>ř</w:t>
            </w:r>
            <w:r w:rsidR="00050C77">
              <w:t>estávka</w:t>
            </w:r>
            <w:r w:rsidR="00924F69">
              <w:t xml:space="preserve"> po 2. vyučovací</w:t>
            </w:r>
            <w:r w:rsidR="00C4510D">
              <w:t xml:space="preserve"> hodině je věnována pohybovým aktivitám</w:t>
            </w:r>
            <w:r w:rsidR="00924F69">
              <w:t xml:space="preserve">. </w:t>
            </w:r>
            <w:r w:rsidR="007D0A75">
              <w:t xml:space="preserve">Na malém počtu škol je přestávka po 2. hodině určena na svačinu a přestávka po 3. hodině k pohybovým aktivitám. </w:t>
            </w:r>
            <w:r w:rsidR="00924F69">
              <w:t xml:space="preserve">Většinou </w:t>
            </w:r>
            <w:r w:rsidR="00C4510D">
              <w:t xml:space="preserve">žáci </w:t>
            </w:r>
            <w:r w:rsidR="00924F69">
              <w:t>svačí mimo třídu a při dobrém počasí i mimo budovu školy.</w:t>
            </w:r>
            <w:r w:rsidR="00050C77">
              <w:t xml:space="preserve"> </w:t>
            </w:r>
            <w:r w:rsidR="00924F69">
              <w:t>Na některých školách svačí žáci ve třídě (zvláště nejnižší ročníky – někdy je spojováno s osvojováním návyků jíst v klidu, na ubrousku atd.</w:t>
            </w:r>
            <w:r w:rsidR="00FA282A">
              <w:t>).</w:t>
            </w:r>
          </w:p>
          <w:p w:rsidR="00337FF5" w:rsidRDefault="00011333" w:rsidP="001A28DA">
            <w:pPr>
              <w:spacing w:after="120"/>
              <w:ind w:firstLine="567"/>
              <w:jc w:val="both"/>
            </w:pPr>
            <w:r>
              <w:t xml:space="preserve">Žáci si nosí </w:t>
            </w:r>
            <w:r w:rsidRPr="00011333">
              <w:rPr>
                <w:b/>
              </w:rPr>
              <w:t>vlastní svačiny</w:t>
            </w:r>
            <w:r>
              <w:t xml:space="preserve">, případně si mohou něco </w:t>
            </w:r>
            <w:r w:rsidRPr="007D0A75">
              <w:rPr>
                <w:b/>
              </w:rPr>
              <w:t>koupit v bufetu či v automatu</w:t>
            </w:r>
            <w:r>
              <w:t xml:space="preserve"> (na školách, kde se automaty a bufety provozují – viz kapitola </w:t>
            </w:r>
            <w:r w:rsidR="00C4510D">
              <w:t>4.</w:t>
            </w:r>
            <w:r>
              <w:t xml:space="preserve">8). Na </w:t>
            </w:r>
            <w:r w:rsidR="00AB62A8">
              <w:rPr>
                <w:b/>
              </w:rPr>
              <w:t>5</w:t>
            </w:r>
            <w:r w:rsidR="00300122">
              <w:rPr>
                <w:b/>
              </w:rPr>
              <w:t xml:space="preserve"> </w:t>
            </w:r>
            <w:r w:rsidRPr="00011333">
              <w:rPr>
                <w:b/>
              </w:rPr>
              <w:t>pilotních školách</w:t>
            </w:r>
            <w:r>
              <w:t xml:space="preserve"> zajišťuje (nabízí</w:t>
            </w:r>
            <w:r w:rsidR="00050C77">
              <w:t xml:space="preserve">) </w:t>
            </w:r>
            <w:r w:rsidR="00050C77" w:rsidRPr="00050C77">
              <w:rPr>
                <w:b/>
              </w:rPr>
              <w:t>svačiny</w:t>
            </w:r>
            <w:r w:rsidR="00050C77">
              <w:t xml:space="preserve"> </w:t>
            </w:r>
            <w:r w:rsidR="00050C77" w:rsidRPr="007D0A75">
              <w:rPr>
                <w:b/>
              </w:rPr>
              <w:lastRenderedPageBreak/>
              <w:t>školní jídelna</w:t>
            </w:r>
            <w:r>
              <w:t xml:space="preserve"> (č. 1</w:t>
            </w:r>
            <w:r w:rsidR="00050C77">
              <w:t xml:space="preserve"> – využívá jen 10-12 žáků</w:t>
            </w:r>
            <w:r>
              <w:t>,</w:t>
            </w:r>
            <w:r w:rsidR="00050C77">
              <w:t xml:space="preserve"> </w:t>
            </w:r>
            <w:r w:rsidR="00300122">
              <w:t>26 – využívají pouze 2 žáci,</w:t>
            </w:r>
            <w:r w:rsidR="00AB62A8">
              <w:t xml:space="preserve"> 19 – nabízí jen 2x týdně, využívá 5 žáků, </w:t>
            </w:r>
            <w:r>
              <w:t>27</w:t>
            </w:r>
            <w:r w:rsidR="00050C77">
              <w:t xml:space="preserve"> – společně svačí všichni žáci</w:t>
            </w:r>
            <w:r>
              <w:t>, 29</w:t>
            </w:r>
            <w:r w:rsidR="00050C77">
              <w:t xml:space="preserve"> – využívá asi 30 % žáků</w:t>
            </w:r>
            <w:r>
              <w:t>)</w:t>
            </w:r>
            <w:r w:rsidR="00050C77">
              <w:t>.</w:t>
            </w:r>
            <w:r w:rsidR="00AB62A8">
              <w:t xml:space="preserve"> </w:t>
            </w:r>
          </w:p>
          <w:p w:rsidR="00050C77" w:rsidRDefault="00924F69" w:rsidP="00F44BF7">
            <w:pPr>
              <w:spacing w:after="0"/>
              <w:ind w:firstLine="567"/>
              <w:jc w:val="both"/>
            </w:pPr>
            <w:r w:rsidRPr="00924F69">
              <w:rPr>
                <w:b/>
              </w:rPr>
              <w:t>Pitný režim se daří dodržovat na všech pilotních školách</w:t>
            </w:r>
            <w:r>
              <w:t xml:space="preserve">. V naprosté většině si </w:t>
            </w:r>
            <w:r w:rsidR="00C4510D">
              <w:t xml:space="preserve">základní </w:t>
            </w:r>
            <w:r w:rsidR="00C4510D" w:rsidRPr="007D0A75">
              <w:rPr>
                <w:b/>
              </w:rPr>
              <w:t xml:space="preserve">nápoj </w:t>
            </w:r>
            <w:r w:rsidRPr="007D0A75">
              <w:rPr>
                <w:b/>
              </w:rPr>
              <w:t xml:space="preserve">zajišťují žáci sami </w:t>
            </w:r>
            <w:r>
              <w:t xml:space="preserve">(nosí si </w:t>
            </w:r>
            <w:r w:rsidR="00C83B61">
              <w:t xml:space="preserve">nápoj </w:t>
            </w:r>
            <w:r>
              <w:t>z domova)</w:t>
            </w:r>
            <w:r w:rsidR="00C4510D">
              <w:t xml:space="preserve">. Zároveň si </w:t>
            </w:r>
            <w:r w:rsidR="00C83B61">
              <w:t xml:space="preserve">mohou </w:t>
            </w:r>
            <w:r w:rsidR="00C83B61" w:rsidRPr="007D0A75">
              <w:rPr>
                <w:b/>
              </w:rPr>
              <w:t>koupit nápoje v automatech či v bufetu</w:t>
            </w:r>
            <w:r w:rsidR="00C83B61">
              <w:t xml:space="preserve">. Všechny školy umožňují žákům </w:t>
            </w:r>
            <w:r w:rsidR="00C83B61" w:rsidRPr="00FC208A">
              <w:rPr>
                <w:b/>
              </w:rPr>
              <w:t xml:space="preserve">doplnit pitný režim podle potřeby </w:t>
            </w:r>
            <w:r w:rsidR="00C83B61" w:rsidRPr="00FC208A">
              <w:t>vodou</w:t>
            </w:r>
            <w:r w:rsidR="00C83B61">
              <w:t xml:space="preserve"> (z kohoutků</w:t>
            </w:r>
            <w:r w:rsidR="00C4510D">
              <w:t>)</w:t>
            </w:r>
            <w:r w:rsidR="00C83B61">
              <w:t xml:space="preserve">, </w:t>
            </w:r>
            <w:r w:rsidR="00C4510D">
              <w:t>šťávou a </w:t>
            </w:r>
            <w:r w:rsidR="00C83B61">
              <w:t xml:space="preserve">ovocnými </w:t>
            </w:r>
            <w:r w:rsidR="00C4510D">
              <w:t>či</w:t>
            </w:r>
            <w:r w:rsidR="00C83B61">
              <w:t xml:space="preserve"> bylinkovými čaji</w:t>
            </w:r>
            <w:r w:rsidR="00C4510D">
              <w:t xml:space="preserve"> z várnic</w:t>
            </w:r>
            <w:r w:rsidR="00C83B61">
              <w:t xml:space="preserve">, </w:t>
            </w:r>
            <w:r w:rsidR="00DA38F9">
              <w:t xml:space="preserve">případně </w:t>
            </w:r>
            <w:r w:rsidR="00C83B61">
              <w:t>mlékem, kakaem, moštem</w:t>
            </w:r>
            <w:r w:rsidR="004E229C">
              <w:t>, džusem</w:t>
            </w:r>
            <w:r w:rsidR="00C83B61">
              <w:t xml:space="preserve"> atd. </w:t>
            </w:r>
            <w:r>
              <w:t xml:space="preserve">Na </w:t>
            </w:r>
            <w:r w:rsidR="00C83B61">
              <w:t>několika školách zajišťuje pitný režim škola (školní jídelna) ve spolupráci s rodiči (žáci nemusejí nosit nápoje z domova)</w:t>
            </w:r>
            <w:r w:rsidR="00C4510D">
              <w:t>.</w:t>
            </w:r>
          </w:p>
          <w:p w:rsidR="00337FF5" w:rsidRDefault="00337FF5" w:rsidP="00D92FCB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6" w:name="_Toc389502553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8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Automaty na potraviny </w:t>
            </w:r>
            <w:r w:rsidR="00C54805">
              <w:rPr>
                <w:rFonts w:asciiTheme="minorHAnsi" w:hAnsiTheme="minorHAnsi"/>
                <w:color w:val="auto"/>
                <w:sz w:val="24"/>
                <w:szCs w:val="24"/>
              </w:rPr>
              <w:t>či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nápoje </w:t>
            </w:r>
            <w:r w:rsidR="00C54805"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bufety na pilotních školách</w:t>
            </w:r>
            <w:bookmarkEnd w:id="36"/>
          </w:p>
          <w:p w:rsidR="00D033AF" w:rsidRDefault="008539AA" w:rsidP="00C54805">
            <w:pPr>
              <w:spacing w:after="120"/>
              <w:ind w:firstLine="567"/>
              <w:jc w:val="both"/>
            </w:pPr>
            <w:r w:rsidRPr="004A548E">
              <w:rPr>
                <w:b/>
              </w:rPr>
              <w:t xml:space="preserve">Automaty </w:t>
            </w:r>
            <w:r w:rsidRPr="00C54805">
              <w:t xml:space="preserve">na potraviny </w:t>
            </w:r>
            <w:r w:rsidR="00C54805">
              <w:t>a</w:t>
            </w:r>
            <w:r w:rsidRPr="00C54805">
              <w:t xml:space="preserve"> nápoje </w:t>
            </w:r>
            <w:r w:rsidR="00C54805">
              <w:t>nebo</w:t>
            </w:r>
            <w:r w:rsidR="00C54805">
              <w:rPr>
                <w:b/>
              </w:rPr>
              <w:t xml:space="preserve"> bufety provozuje 14</w:t>
            </w:r>
            <w:r w:rsidR="004A548E">
              <w:rPr>
                <w:b/>
              </w:rPr>
              <w:t xml:space="preserve"> </w:t>
            </w:r>
            <w:r w:rsidRPr="004A548E">
              <w:rPr>
                <w:b/>
              </w:rPr>
              <w:t>pi</w:t>
            </w:r>
            <w:r w:rsidR="004A548E">
              <w:rPr>
                <w:b/>
              </w:rPr>
              <w:t>l</w:t>
            </w:r>
            <w:r w:rsidRPr="004A548E">
              <w:rPr>
                <w:b/>
              </w:rPr>
              <w:t>otn</w:t>
            </w:r>
            <w:r w:rsidR="004A548E" w:rsidRPr="004A548E">
              <w:rPr>
                <w:b/>
              </w:rPr>
              <w:t>ích</w:t>
            </w:r>
            <w:r w:rsidRPr="004A548E">
              <w:rPr>
                <w:b/>
              </w:rPr>
              <w:t xml:space="preserve"> </w:t>
            </w:r>
            <w:r w:rsidR="004A548E" w:rsidRPr="004A548E">
              <w:rPr>
                <w:b/>
              </w:rPr>
              <w:t>š</w:t>
            </w:r>
            <w:r w:rsidRPr="004A548E">
              <w:rPr>
                <w:b/>
              </w:rPr>
              <w:t>kol</w:t>
            </w:r>
            <w:r w:rsidR="004A548E">
              <w:rPr>
                <w:b/>
              </w:rPr>
              <w:t xml:space="preserve"> </w:t>
            </w:r>
            <w:r w:rsidR="004A548E">
              <w:t>(</w:t>
            </w:r>
            <w:r w:rsidR="00C54805">
              <w:t xml:space="preserve">42,42 </w:t>
            </w:r>
            <w:r w:rsidR="006564DE">
              <w:t>%)</w:t>
            </w:r>
            <w:r w:rsidR="00C54805">
              <w:t xml:space="preserve">, z toho </w:t>
            </w:r>
            <w:r w:rsidR="00C54805" w:rsidRPr="00C54805">
              <w:rPr>
                <w:b/>
              </w:rPr>
              <w:t>automaty provozuje 11 škol</w:t>
            </w:r>
            <w:r w:rsidR="00C54805">
              <w:t xml:space="preserve"> (č. 4, 7, 8, 10, 13, 16, 18, 19, 22, 31 33), </w:t>
            </w:r>
            <w:r w:rsidR="00FA282A">
              <w:rPr>
                <w:b/>
              </w:rPr>
              <w:t>bufety 8</w:t>
            </w:r>
            <w:r w:rsidR="00C54805" w:rsidRPr="00C54805">
              <w:rPr>
                <w:b/>
              </w:rPr>
              <w:t xml:space="preserve"> škol</w:t>
            </w:r>
            <w:r w:rsidR="00C54805">
              <w:t xml:space="preserve"> (4, 5, 16, 19, </w:t>
            </w:r>
            <w:r w:rsidR="00FA282A">
              <w:t xml:space="preserve">22, </w:t>
            </w:r>
            <w:r w:rsidR="00C54805">
              <w:t>26, 28</w:t>
            </w:r>
            <w:r w:rsidR="00FA282A">
              <w:t xml:space="preserve">, 33). Z uvedeného vyplývá, </w:t>
            </w:r>
            <w:r w:rsidR="00FA282A" w:rsidRPr="00FA282A">
              <w:rPr>
                <w:b/>
              </w:rPr>
              <w:t>že 5</w:t>
            </w:r>
            <w:r w:rsidR="00C54805" w:rsidRPr="00FA282A">
              <w:rPr>
                <w:b/>
              </w:rPr>
              <w:t xml:space="preserve"> pilotní</w:t>
            </w:r>
            <w:r w:rsidR="00FA282A" w:rsidRPr="00FA282A">
              <w:rPr>
                <w:b/>
              </w:rPr>
              <w:t>ch škol provozuje</w:t>
            </w:r>
            <w:r w:rsidR="00C54805" w:rsidRPr="00FA282A">
              <w:rPr>
                <w:b/>
              </w:rPr>
              <w:t xml:space="preserve"> automaty i bufet</w:t>
            </w:r>
            <w:r w:rsidR="00FA282A">
              <w:t>. Je také zajímavé, že 6 </w:t>
            </w:r>
            <w:r w:rsidR="00DA38F9">
              <w:t>škol má více automatů (2</w:t>
            </w:r>
            <w:r w:rsidR="00DA38F9" w:rsidRPr="00DA38F9">
              <w:rPr>
                <w:sz w:val="2"/>
                <w:szCs w:val="2"/>
              </w:rPr>
              <w:t> </w:t>
            </w:r>
            <w:r w:rsidR="00C54805">
              <w:t>–</w:t>
            </w:r>
            <w:r w:rsidR="00DA38F9" w:rsidRPr="00DA38F9">
              <w:rPr>
                <w:sz w:val="2"/>
                <w:szCs w:val="2"/>
              </w:rPr>
              <w:t> </w:t>
            </w:r>
            <w:r w:rsidR="00C54805">
              <w:t>4).</w:t>
            </w:r>
            <w:r w:rsidR="001B2583">
              <w:t xml:space="preserve"> Celkem 11 škol s automaty, provozuje </w:t>
            </w:r>
            <w:r w:rsidR="00FA282A">
              <w:rPr>
                <w:b/>
              </w:rPr>
              <w:t>19 automatů na nápoje a </w:t>
            </w:r>
            <w:r w:rsidR="001B2583" w:rsidRPr="00C4510D">
              <w:rPr>
                <w:b/>
              </w:rPr>
              <w:t>potraviny</w:t>
            </w:r>
            <w:r w:rsidR="001B2583">
              <w:t>.</w:t>
            </w:r>
          </w:p>
          <w:p w:rsidR="00FA282A" w:rsidRDefault="00C54805" w:rsidP="00FA282A">
            <w:pPr>
              <w:spacing w:after="120"/>
              <w:ind w:firstLine="567"/>
              <w:jc w:val="both"/>
            </w:pPr>
            <w:r>
              <w:t>Co se týká obsahu automatů</w:t>
            </w:r>
            <w:r w:rsidR="001B2583">
              <w:t>,</w:t>
            </w:r>
            <w:r>
              <w:t xml:space="preserve"> jsou </w:t>
            </w:r>
            <w:r w:rsidR="00300122">
              <w:t xml:space="preserve">na </w:t>
            </w:r>
            <w:r w:rsidR="00E94632">
              <w:rPr>
                <w:b/>
              </w:rPr>
              <w:t>4</w:t>
            </w:r>
            <w:r w:rsidR="00300122">
              <w:t xml:space="preserve"> školách </w:t>
            </w:r>
            <w:r w:rsidR="001B2583" w:rsidRPr="001B2583">
              <w:rPr>
                <w:b/>
              </w:rPr>
              <w:t>automaty zaměřeny na prodej mléka</w:t>
            </w:r>
            <w:r w:rsidR="001B2583">
              <w:t xml:space="preserve"> (ochuceného i neochuceného) </w:t>
            </w:r>
            <w:r w:rsidR="001B2583" w:rsidRPr="001B2583">
              <w:rPr>
                <w:b/>
              </w:rPr>
              <w:t>a mléčných výrobků</w:t>
            </w:r>
            <w:r w:rsidR="001B2583">
              <w:t xml:space="preserve"> (jogurty, tvarohové krémy atd.) – č. 4, </w:t>
            </w:r>
            <w:r w:rsidR="00300122">
              <w:t xml:space="preserve">13, </w:t>
            </w:r>
            <w:r w:rsidR="00E94632">
              <w:t xml:space="preserve">16, </w:t>
            </w:r>
            <w:r w:rsidR="001B2583">
              <w:t xml:space="preserve">31. </w:t>
            </w:r>
            <w:r w:rsidR="00FA282A">
              <w:t xml:space="preserve">Na </w:t>
            </w:r>
            <w:r w:rsidR="00FA282A" w:rsidRPr="00FA282A">
              <w:rPr>
                <w:b/>
              </w:rPr>
              <w:t>1 pilotní škole</w:t>
            </w:r>
            <w:r w:rsidR="00FA282A">
              <w:t xml:space="preserve"> (č. 19) </w:t>
            </w:r>
            <w:r w:rsidR="00FA282A" w:rsidRPr="00FA282A">
              <w:rPr>
                <w:b/>
              </w:rPr>
              <w:t>je kombinovaný automat</w:t>
            </w:r>
            <w:r w:rsidR="00FA282A">
              <w:t xml:space="preserve"> Happysnack </w:t>
            </w:r>
            <w:r w:rsidR="00FA282A" w:rsidRPr="00E94632">
              <w:rPr>
                <w:b/>
              </w:rPr>
              <w:t>s ovocem a mléčnými výrobky</w:t>
            </w:r>
            <w:r w:rsidR="00500604">
              <w:t>, na </w:t>
            </w:r>
            <w:r w:rsidR="00E94632" w:rsidRPr="00E94632">
              <w:rPr>
                <w:b/>
              </w:rPr>
              <w:t>1 pilotní škole</w:t>
            </w:r>
            <w:r w:rsidR="00E94632">
              <w:t xml:space="preserve"> (č. 22) je </w:t>
            </w:r>
            <w:r w:rsidR="00E94632" w:rsidRPr="00E94632">
              <w:rPr>
                <w:b/>
              </w:rPr>
              <w:t>kombinovaný automat na mléko a jiné nápoje</w:t>
            </w:r>
            <w:r w:rsidR="00E94632">
              <w:t>.</w:t>
            </w:r>
          </w:p>
          <w:p w:rsidR="00C54805" w:rsidRDefault="001B2583" w:rsidP="001B2583">
            <w:pPr>
              <w:spacing w:after="120"/>
              <w:ind w:firstLine="567"/>
              <w:jc w:val="both"/>
            </w:pPr>
            <w:r w:rsidRPr="001B2583">
              <w:rPr>
                <w:b/>
              </w:rPr>
              <w:t>9 automatů je zaměřeno na prodej jiných nápojů</w:t>
            </w:r>
            <w:r>
              <w:t xml:space="preserve"> – studených a teplých nápojů, colových nápojů a minerálních vod, případně v kombinace s potravinami (svačiny, müsli tyčinky atd.)</w:t>
            </w:r>
            <w:r w:rsidR="00EA40B2">
              <w:t xml:space="preserve"> – č. 7, 8, 10, 16, 19, 22, 31, 33.</w:t>
            </w:r>
          </w:p>
          <w:p w:rsidR="00EA40B2" w:rsidRDefault="00EA40B2" w:rsidP="001B2583">
            <w:pPr>
              <w:spacing w:after="120"/>
              <w:ind w:firstLine="567"/>
              <w:jc w:val="both"/>
            </w:pPr>
            <w:r w:rsidRPr="00EA40B2">
              <w:rPr>
                <w:b/>
              </w:rPr>
              <w:t>6 automatů je zařízeno především na prodej potravin</w:t>
            </w:r>
            <w:r w:rsidR="00FC208A">
              <w:t xml:space="preserve"> – zdravé výživy (</w:t>
            </w:r>
            <w:r>
              <w:t xml:space="preserve">jablka, jogurty, jogurtové mléko, müsli tyčinky) </w:t>
            </w:r>
            <w:r w:rsidR="00FC208A">
              <w:t>i</w:t>
            </w:r>
            <w:r>
              <w:t xml:space="preserve"> jin</w:t>
            </w:r>
            <w:r w:rsidR="00FC208A">
              <w:t>ých</w:t>
            </w:r>
            <w:r>
              <w:t xml:space="preserve"> potravin</w:t>
            </w:r>
            <w:r w:rsidR="00FC208A">
              <w:t xml:space="preserve"> (</w:t>
            </w:r>
            <w:r>
              <w:t>sušenky, čokolády, oplatky, bagety atd.</w:t>
            </w:r>
            <w:r w:rsidR="00FC208A">
              <w:t>) – č. 7, 10, 19, 22, 31, 33</w:t>
            </w:r>
            <w:r>
              <w:t>.</w:t>
            </w:r>
          </w:p>
          <w:p w:rsidR="00C54805" w:rsidRPr="004A548E" w:rsidRDefault="00EA40B2" w:rsidP="00F44BF7">
            <w:pPr>
              <w:spacing w:after="0"/>
              <w:ind w:firstLine="567"/>
              <w:jc w:val="both"/>
            </w:pPr>
            <w:r w:rsidRPr="00E7489B">
              <w:rPr>
                <w:b/>
              </w:rPr>
              <w:t>Bufety</w:t>
            </w:r>
            <w:r>
              <w:t xml:space="preserve"> prodávají </w:t>
            </w:r>
            <w:r w:rsidR="00E94632">
              <w:t>mnohem širší sortiment potravin</w:t>
            </w:r>
            <w:r>
              <w:t xml:space="preserve"> než automaty,</w:t>
            </w:r>
            <w:r w:rsidR="00E7489B">
              <w:t xml:space="preserve"> ale kromě jablek, banánů, vody, některých mléčných výrobků </w:t>
            </w:r>
            <w:r w:rsidR="00E7489B" w:rsidRPr="00E7489B">
              <w:rPr>
                <w:b/>
              </w:rPr>
              <w:t>nabízejí také více potravin, které</w:t>
            </w:r>
            <w:r w:rsidR="00E7489B">
              <w:t xml:space="preserve"> </w:t>
            </w:r>
            <w:r w:rsidR="00E7489B" w:rsidRPr="00E7489B">
              <w:rPr>
                <w:b/>
              </w:rPr>
              <w:t xml:space="preserve">neodpovídají zdravé výživě a jsou pro žáky nevhodné </w:t>
            </w:r>
            <w:r w:rsidR="00E7489B">
              <w:t>–</w:t>
            </w:r>
            <w:r w:rsidR="00E7489B" w:rsidRPr="00E7489B">
              <w:t xml:space="preserve"> oplatky s náplní i bez, čokolády, želé,</w:t>
            </w:r>
            <w:r w:rsidR="00E7489B">
              <w:t xml:space="preserve"> koláče, slané tyčinky, </w:t>
            </w:r>
            <w:r w:rsidR="00E7489B" w:rsidRPr="00E7489B">
              <w:t>křupky, chipsy, popcorn,</w:t>
            </w:r>
            <w:r w:rsidR="00E7489B">
              <w:t xml:space="preserve"> </w:t>
            </w:r>
            <w:r w:rsidR="00E7489B" w:rsidRPr="00E7489B">
              <w:t xml:space="preserve">solené tyčinky, sušenky, oplatky, bonbóny, gumové cukrovinky, párek v rohlíku, </w:t>
            </w:r>
            <w:r w:rsidR="00E7489B">
              <w:t>plněné housky, slazené nápoje, c</w:t>
            </w:r>
            <w:r w:rsidR="00E7489B" w:rsidRPr="00E7489B">
              <w:t>olové nápoje, eiskafé</w:t>
            </w:r>
            <w:r w:rsidR="00E7489B">
              <w:t>.</w:t>
            </w:r>
          </w:p>
          <w:p w:rsidR="00D033AF" w:rsidRDefault="00D033AF" w:rsidP="00EE18F9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7" w:name="_Toc389502554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9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Informace o školních jídelnách</w:t>
            </w:r>
            <w:bookmarkEnd w:id="37"/>
          </w:p>
          <w:p w:rsidR="00EE18F9" w:rsidRDefault="00E94632" w:rsidP="00EE18F9">
            <w:pPr>
              <w:spacing w:after="120"/>
              <w:ind w:firstLine="567"/>
              <w:jc w:val="both"/>
            </w:pPr>
            <w:r>
              <w:rPr>
                <w:b/>
              </w:rPr>
              <w:t>Na 27</w:t>
            </w:r>
            <w:r w:rsidR="00EE18F9" w:rsidRPr="00EE18F9">
              <w:rPr>
                <w:b/>
              </w:rPr>
              <w:t xml:space="preserve"> pilotních školách</w:t>
            </w:r>
            <w:r w:rsidR="00EE18F9">
              <w:t xml:space="preserve"> se vaří a vydává </w:t>
            </w:r>
            <w:r w:rsidR="00EE18F9" w:rsidRPr="00EE18F9">
              <w:rPr>
                <w:b/>
              </w:rPr>
              <w:t>strava z vlastní kuchyně</w:t>
            </w:r>
            <w:r w:rsidR="00EE18F9">
              <w:t xml:space="preserve">, </w:t>
            </w:r>
            <w:r w:rsidR="00EE18F9" w:rsidRPr="00EE18F9">
              <w:rPr>
                <w:b/>
              </w:rPr>
              <w:t>případně stravu zajišťuje mateřská škola</w:t>
            </w:r>
            <w:r w:rsidR="00EE18F9">
              <w:t>, která patří ke škole nebo je</w:t>
            </w:r>
            <w:r>
              <w:t xml:space="preserve"> v jejím těsném sousedství. Na </w:t>
            </w:r>
            <w:r>
              <w:rPr>
                <w:b/>
              </w:rPr>
              <w:t>6</w:t>
            </w:r>
            <w:r w:rsidR="00EE18F9" w:rsidRPr="00EE18F9">
              <w:rPr>
                <w:b/>
              </w:rPr>
              <w:t xml:space="preserve"> </w:t>
            </w:r>
            <w:r w:rsidR="00EE18F9">
              <w:rPr>
                <w:b/>
              </w:rPr>
              <w:t>pilotní</w:t>
            </w:r>
            <w:r>
              <w:rPr>
                <w:b/>
              </w:rPr>
              <w:t>ch</w:t>
            </w:r>
            <w:r w:rsidR="00EE18F9">
              <w:rPr>
                <w:b/>
              </w:rPr>
              <w:t xml:space="preserve"> </w:t>
            </w:r>
            <w:r w:rsidR="00EE18F9" w:rsidRPr="00EE18F9">
              <w:rPr>
                <w:b/>
              </w:rPr>
              <w:t>škol</w:t>
            </w:r>
            <w:r w:rsidR="00EE18F9">
              <w:t xml:space="preserve"> se </w:t>
            </w:r>
            <w:r w:rsidR="00EE18F9" w:rsidRPr="00E94632">
              <w:rPr>
                <w:b/>
              </w:rPr>
              <w:t xml:space="preserve">jídlo dováží </w:t>
            </w:r>
            <w:r w:rsidR="00EE18F9">
              <w:t>(č. 5, 6, 12, 18</w:t>
            </w:r>
            <w:r>
              <w:t>, 23, 24</w:t>
            </w:r>
            <w:r w:rsidR="00EE18F9">
              <w:t>).</w:t>
            </w:r>
          </w:p>
          <w:p w:rsidR="00D033AF" w:rsidRDefault="00EE18F9" w:rsidP="00EE18F9">
            <w:pPr>
              <w:spacing w:after="120"/>
              <w:ind w:firstLine="567"/>
              <w:jc w:val="both"/>
            </w:pPr>
            <w:r>
              <w:t xml:space="preserve"> Procento žáků 1. stupně, kteří chodí na obědy</w:t>
            </w:r>
            <w:r w:rsidR="00C4510D">
              <w:t>,</w:t>
            </w:r>
            <w:r>
              <w:t xml:space="preserve"> je poměrně vysoké. Z</w:t>
            </w:r>
            <w:r w:rsidR="00204F0E">
              <w:t> </w:t>
            </w:r>
            <w:r>
              <w:t>2</w:t>
            </w:r>
            <w:r w:rsidR="00204F0E">
              <w:t>6</w:t>
            </w:r>
            <w:r>
              <w:t xml:space="preserve"> pilotních škol, kde byly údaje o počtech strávníků k dispozici, </w:t>
            </w:r>
            <w:r w:rsidRPr="00EE18F9">
              <w:t>se na</w:t>
            </w:r>
            <w:r w:rsidRPr="00EE18F9">
              <w:rPr>
                <w:b/>
              </w:rPr>
              <w:t xml:space="preserve"> 17 pilotních školách</w:t>
            </w:r>
            <w:r>
              <w:t xml:space="preserve"> </w:t>
            </w:r>
            <w:r w:rsidR="00C4510D">
              <w:rPr>
                <w:b/>
              </w:rPr>
              <w:t>stravuje 90 </w:t>
            </w:r>
            <w:r w:rsidRPr="00EE18F9">
              <w:rPr>
                <w:b/>
              </w:rPr>
              <w:t>–</w:t>
            </w:r>
            <w:r w:rsidR="00C4510D">
              <w:rPr>
                <w:b/>
              </w:rPr>
              <w:t> 100 </w:t>
            </w:r>
            <w:r w:rsidRPr="00EE18F9">
              <w:rPr>
                <w:b/>
              </w:rPr>
              <w:t>% žáků</w:t>
            </w:r>
            <w:r w:rsidR="00500604">
              <w:t xml:space="preserve">, </w:t>
            </w:r>
            <w:r w:rsidR="00500604">
              <w:lastRenderedPageBreak/>
              <w:t>na </w:t>
            </w:r>
            <w:r w:rsidR="00204F0E" w:rsidRPr="00204F0E">
              <w:rPr>
                <w:b/>
              </w:rPr>
              <w:t>5 </w:t>
            </w:r>
            <w:r w:rsidRPr="00204F0E">
              <w:rPr>
                <w:b/>
              </w:rPr>
              <w:t>pilotních školách přes 80 % žáků</w:t>
            </w:r>
            <w:r w:rsidR="00204F0E">
              <w:t xml:space="preserve"> a na </w:t>
            </w:r>
            <w:r w:rsidR="00204F0E" w:rsidRPr="00C4510D">
              <w:rPr>
                <w:b/>
              </w:rPr>
              <w:t>4 školách</w:t>
            </w:r>
            <w:r w:rsidR="00204F0E">
              <w:t xml:space="preserve"> mezi </w:t>
            </w:r>
            <w:r w:rsidR="00204F0E" w:rsidRPr="00C4510D">
              <w:rPr>
                <w:b/>
              </w:rPr>
              <w:t>52 – 75 %</w:t>
            </w:r>
            <w:r w:rsidR="00204F0E">
              <w:t xml:space="preserve"> žáků.</w:t>
            </w:r>
          </w:p>
          <w:p w:rsidR="00204F0E" w:rsidRDefault="00204F0E" w:rsidP="00EE18F9">
            <w:pPr>
              <w:spacing w:after="120"/>
              <w:ind w:firstLine="567"/>
              <w:jc w:val="both"/>
            </w:pPr>
            <w:r>
              <w:t xml:space="preserve">Školy připravují (dovážejí) většinou </w:t>
            </w:r>
            <w:r w:rsidRPr="00204F0E">
              <w:rPr>
                <w:b/>
              </w:rPr>
              <w:t>2 jídla</w:t>
            </w:r>
            <w:r>
              <w:t xml:space="preserve"> s tím, že druhé jídlo se připravuje při určitém počtu objednávek. Na některých školách se připravuje jen </w:t>
            </w:r>
            <w:r w:rsidRPr="00DF168F">
              <w:rPr>
                <w:b/>
              </w:rPr>
              <w:t>1 jídlo</w:t>
            </w:r>
            <w:r>
              <w:t xml:space="preserve">, např. č. 20, 29 (málo strávníků, snaha připravovat pestré a kvalitní jídlo atd.). </w:t>
            </w:r>
            <w:r w:rsidRPr="00204F0E">
              <w:rPr>
                <w:b/>
              </w:rPr>
              <w:t>Dietní jídla se připravují na 3 pilotních školách</w:t>
            </w:r>
            <w:r>
              <w:t xml:space="preserve"> (č. 2, </w:t>
            </w:r>
            <w:r w:rsidR="00267555">
              <w:t xml:space="preserve">10, </w:t>
            </w:r>
            <w:r>
              <w:t xml:space="preserve">28), </w:t>
            </w:r>
            <w:r w:rsidRPr="00204F0E">
              <w:rPr>
                <w:b/>
              </w:rPr>
              <w:t>případně školní jídelna ohřívá</w:t>
            </w:r>
            <w:r>
              <w:rPr>
                <w:b/>
              </w:rPr>
              <w:t xml:space="preserve"> dietní</w:t>
            </w:r>
            <w:r w:rsidRPr="00204F0E">
              <w:rPr>
                <w:b/>
              </w:rPr>
              <w:t xml:space="preserve"> jídlo, které donesou rodiče žáků</w:t>
            </w:r>
            <w:r>
              <w:t xml:space="preserve"> (č. </w:t>
            </w:r>
            <w:r w:rsidR="00267555">
              <w:t xml:space="preserve">10, </w:t>
            </w:r>
            <w:r>
              <w:t xml:space="preserve">16, 30, 31 aj.). </w:t>
            </w:r>
            <w:r w:rsidR="00C4510D">
              <w:t>Případně</w:t>
            </w:r>
            <w:r>
              <w:t xml:space="preserve"> se žáci s dietami ve škole nestravují.</w:t>
            </w:r>
          </w:p>
          <w:p w:rsidR="00204F0E" w:rsidRDefault="00204F0E" w:rsidP="00EE18F9">
            <w:pPr>
              <w:spacing w:after="120"/>
              <w:ind w:firstLine="567"/>
              <w:jc w:val="both"/>
            </w:pPr>
            <w:r w:rsidRPr="00C4510D">
              <w:rPr>
                <w:b/>
              </w:rPr>
              <w:t>Pitný režim je v rámci oběda zajištěn na všech školách</w:t>
            </w:r>
            <w:r>
              <w:t xml:space="preserve"> (výdejnách), většinou je k dispozici voda,</w:t>
            </w:r>
            <w:r w:rsidR="00E27556">
              <w:t xml:space="preserve"> šťáva,</w:t>
            </w:r>
            <w:r>
              <w:t xml:space="preserve"> slazené a neslazené čaje, mléko, džusy, kakao – podle skladby jídel, nebo v konkrétní den v týdnu.</w:t>
            </w:r>
          </w:p>
          <w:p w:rsidR="00E27556" w:rsidRDefault="00E27556" w:rsidP="00EE18F9">
            <w:pPr>
              <w:spacing w:after="120"/>
              <w:ind w:firstLine="567"/>
              <w:jc w:val="both"/>
            </w:pPr>
            <w:r>
              <w:t xml:space="preserve">Při </w:t>
            </w:r>
            <w:r w:rsidRPr="00E27556">
              <w:rPr>
                <w:b/>
              </w:rPr>
              <w:t>kontrole spotřebního koše</w:t>
            </w:r>
            <w:r>
              <w:t xml:space="preserve"> na některých pilotních školách se ukazují velké rozdíly v naplnění spotřeby u některých potravin. Obecně je menší obliba zeleniny (především vařené), salátů s kyselou zálivkou, luštěnin a ryb. Někde je naopak výrazně překročen limit brambor, masa, volných tuků a cukrů, případně mléka.</w:t>
            </w:r>
          </w:p>
          <w:p w:rsidR="00E27556" w:rsidRDefault="00E27556" w:rsidP="00F44BF7">
            <w:pPr>
              <w:spacing w:after="0"/>
              <w:ind w:firstLine="567"/>
              <w:jc w:val="both"/>
              <w:rPr>
                <w:b/>
              </w:rPr>
            </w:pPr>
            <w:r>
              <w:t xml:space="preserve">Zaznamenali jsme i výrazné </w:t>
            </w:r>
            <w:r w:rsidRPr="00E27556">
              <w:rPr>
                <w:b/>
              </w:rPr>
              <w:t>rozdíly v cenách obědů</w:t>
            </w:r>
            <w:r>
              <w:t>, které se pohybují v </w:t>
            </w:r>
            <w:r w:rsidR="00500604">
              <w:rPr>
                <w:b/>
              </w:rPr>
              <w:t>rozmezí 10</w:t>
            </w:r>
            <w:r w:rsidRPr="00E27556">
              <w:rPr>
                <w:b/>
              </w:rPr>
              <w:t>–27 Kč</w:t>
            </w:r>
            <w:r>
              <w:t xml:space="preserve"> u žáků do 10 let. </w:t>
            </w:r>
            <w:r w:rsidRPr="00E27556">
              <w:rPr>
                <w:b/>
              </w:rPr>
              <w:t>Nejčastější cena je 21 a 23 Kč.</w:t>
            </w:r>
          </w:p>
          <w:p w:rsidR="00D033AF" w:rsidRDefault="00D033AF" w:rsidP="00A31793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8" w:name="_Toc389502555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Zapojení škol do projektů zaměřených na zdravou výživu</w:t>
            </w:r>
            <w:bookmarkEnd w:id="38"/>
          </w:p>
          <w:p w:rsidR="00D033AF" w:rsidRDefault="00DF2E22" w:rsidP="003F07DC">
            <w:pPr>
              <w:spacing w:after="120"/>
              <w:ind w:firstLine="567"/>
              <w:jc w:val="both"/>
            </w:pPr>
            <w:r>
              <w:t>Na pilotních školách se realizuje několik celostátní</w:t>
            </w:r>
            <w:r w:rsidR="00DF168F">
              <w:t>ch</w:t>
            </w:r>
            <w:r>
              <w:t xml:space="preserve"> projektů</w:t>
            </w:r>
            <w:r w:rsidR="00DF168F">
              <w:t xml:space="preserve"> zaměřených na zdravou výživu a </w:t>
            </w:r>
            <w:r>
              <w:t xml:space="preserve">řada vlastních školních projektů. Nejčastějším projektem je projekt </w:t>
            </w:r>
            <w:r w:rsidRPr="00DF2E22">
              <w:rPr>
                <w:b/>
              </w:rPr>
              <w:t>Ovoce do škol</w:t>
            </w:r>
            <w:r>
              <w:t xml:space="preserve">, který realizuje </w:t>
            </w:r>
            <w:r w:rsidRPr="00267555">
              <w:rPr>
                <w:b/>
              </w:rPr>
              <w:t>2</w:t>
            </w:r>
            <w:r w:rsidR="00AB62A8">
              <w:rPr>
                <w:b/>
              </w:rPr>
              <w:t>4</w:t>
            </w:r>
            <w:r w:rsidR="00DF168F">
              <w:rPr>
                <w:b/>
              </w:rPr>
              <w:t xml:space="preserve"> pilotních </w:t>
            </w:r>
            <w:r w:rsidRPr="00267555">
              <w:rPr>
                <w:b/>
              </w:rPr>
              <w:t>škol</w:t>
            </w:r>
            <w:r>
              <w:t xml:space="preserve"> (7</w:t>
            </w:r>
            <w:r w:rsidR="00AB62A8">
              <w:t>2</w:t>
            </w:r>
            <w:r>
              <w:t>,7</w:t>
            </w:r>
            <w:r w:rsidR="00AB62A8">
              <w:t>2</w:t>
            </w:r>
            <w:r>
              <w:t xml:space="preserve"> %). Realizován není na školách č. 1, 4, 5, </w:t>
            </w:r>
            <w:r w:rsidR="00267555">
              <w:t>12</w:t>
            </w:r>
            <w:r w:rsidR="00300122">
              <w:rPr>
                <w:rStyle w:val="Znakapoznpodarou"/>
              </w:rPr>
              <w:footnoteReference w:id="4"/>
            </w:r>
            <w:r w:rsidR="00267555">
              <w:t xml:space="preserve">, </w:t>
            </w:r>
            <w:r>
              <w:t xml:space="preserve">16, 17, </w:t>
            </w:r>
            <w:r w:rsidR="00AB62A8">
              <w:t xml:space="preserve">18, </w:t>
            </w:r>
            <w:r w:rsidR="00DF168F">
              <w:t>30, 32.</w:t>
            </w:r>
            <w:r>
              <w:t xml:space="preserve"> Dotované ovoce je dováženo do škol 1x za týden nebo 14 dní. Na některých školách je ovoce pro žáky krájeno na menší kousky, aby nedocházelo k velkým odpadům. Pokud žáci ovoce nesnědí</w:t>
            </w:r>
            <w:r w:rsidR="009761B8">
              <w:t>,</w:t>
            </w:r>
            <w:r>
              <w:t xml:space="preserve"> mohou ho odnášet domů nebo nechávat ve školní jídelně pro jiné žáky nebo k dalšímu zpracování.</w:t>
            </w:r>
          </w:p>
          <w:p w:rsidR="00DF2E22" w:rsidRDefault="009761B8" w:rsidP="003F07DC">
            <w:pPr>
              <w:spacing w:after="120"/>
              <w:ind w:firstLine="567"/>
              <w:jc w:val="both"/>
            </w:pPr>
            <w:r>
              <w:t xml:space="preserve">Dalším nejčastějším projektem je </w:t>
            </w:r>
            <w:r w:rsidRPr="009761B8">
              <w:rPr>
                <w:b/>
              </w:rPr>
              <w:t>Mléko do škol</w:t>
            </w:r>
            <w:r>
              <w:t xml:space="preserve"> (nebo jeho varianty Školní mléko, Mléčné svačinky apod.), který využívá </w:t>
            </w:r>
            <w:r w:rsidRPr="009761B8">
              <w:rPr>
                <w:b/>
              </w:rPr>
              <w:t>2</w:t>
            </w:r>
            <w:r w:rsidR="002D1978">
              <w:rPr>
                <w:b/>
              </w:rPr>
              <w:t>2</w:t>
            </w:r>
            <w:r w:rsidRPr="009761B8">
              <w:rPr>
                <w:b/>
              </w:rPr>
              <w:t xml:space="preserve"> pilotních škol</w:t>
            </w:r>
            <w:r w:rsidR="00300122">
              <w:t xml:space="preserve"> (6</w:t>
            </w:r>
            <w:r w:rsidR="002D1978">
              <w:t>6</w:t>
            </w:r>
            <w:r w:rsidR="00300122">
              <w:t>,6</w:t>
            </w:r>
            <w:r w:rsidR="002D1978">
              <w:t>6</w:t>
            </w:r>
            <w:r w:rsidR="00300122">
              <w:t xml:space="preserve"> %). N</w:t>
            </w:r>
            <w:r>
              <w:t xml:space="preserve">ení realizováno na </w:t>
            </w:r>
            <w:r w:rsidR="00FC208A" w:rsidRPr="00FC208A">
              <w:rPr>
                <w:b/>
              </w:rPr>
              <w:t xml:space="preserve">11 pilotních </w:t>
            </w:r>
            <w:r w:rsidRPr="00FC208A">
              <w:rPr>
                <w:b/>
              </w:rPr>
              <w:t>školách</w:t>
            </w:r>
            <w:r>
              <w:t xml:space="preserve"> </w:t>
            </w:r>
            <w:r w:rsidR="00FC208A">
              <w:t>(</w:t>
            </w:r>
            <w:r>
              <w:t xml:space="preserve">č. 1, 8, 9, 21, </w:t>
            </w:r>
            <w:r w:rsidR="00300122">
              <w:t xml:space="preserve">10, 12, </w:t>
            </w:r>
            <w:r>
              <w:t>23, 27, 28, 30, 32</w:t>
            </w:r>
            <w:r w:rsidR="00FC208A">
              <w:t>)</w:t>
            </w:r>
            <w:r>
              <w:t>. Žáci dostávají 1x týdně dotované ochucené nebo neochucené mléko či jiné mléčné výrobky. Na některých šk</w:t>
            </w:r>
            <w:r w:rsidR="00AD250F">
              <w:t>olách jsou mléčné automaty (č, 4</w:t>
            </w:r>
            <w:r>
              <w:t xml:space="preserve">, </w:t>
            </w:r>
            <w:r w:rsidR="00AD250F">
              <w:t xml:space="preserve">13, </w:t>
            </w:r>
            <w:r>
              <w:t xml:space="preserve">16, 22, </w:t>
            </w:r>
            <w:r w:rsidR="0022336B">
              <w:t>31).</w:t>
            </w:r>
            <w:r w:rsidR="00FC208A">
              <w:t xml:space="preserve"> Na 1 </w:t>
            </w:r>
            <w:r w:rsidR="00AB62A8">
              <w:t>pilotní škole (č. 19) je kombinovaný automat Happysnack s ovocem a mléčnými výrobky.</w:t>
            </w:r>
          </w:p>
          <w:p w:rsidR="0022336B" w:rsidRDefault="0022336B" w:rsidP="003F07DC">
            <w:pPr>
              <w:spacing w:after="120"/>
              <w:ind w:firstLine="567"/>
              <w:jc w:val="both"/>
            </w:pPr>
            <w:r>
              <w:t>Z hlediska výživ</w:t>
            </w:r>
            <w:r w:rsidR="00E94632">
              <w:t>y</w:t>
            </w:r>
            <w:r>
              <w:t xml:space="preserve"> se </w:t>
            </w:r>
            <w:r w:rsidRPr="0022336B">
              <w:rPr>
                <w:b/>
              </w:rPr>
              <w:t xml:space="preserve">na </w:t>
            </w:r>
            <w:r>
              <w:rPr>
                <w:b/>
              </w:rPr>
              <w:t>4</w:t>
            </w:r>
            <w:r w:rsidRPr="0022336B">
              <w:rPr>
                <w:b/>
              </w:rPr>
              <w:t xml:space="preserve"> pilotních školách</w:t>
            </w:r>
            <w:r>
              <w:t xml:space="preserve"> realizuje projekt </w:t>
            </w:r>
            <w:r w:rsidRPr="0022336B">
              <w:rPr>
                <w:b/>
              </w:rPr>
              <w:t>Zdravá pětka</w:t>
            </w:r>
            <w:r w:rsidR="00DF168F">
              <w:t xml:space="preserve"> (č. 1, 7, 11, 28), na </w:t>
            </w:r>
            <w:r>
              <w:t xml:space="preserve">1 škole projekt </w:t>
            </w:r>
            <w:r w:rsidRPr="0022336B">
              <w:rPr>
                <w:b/>
              </w:rPr>
              <w:t xml:space="preserve">Bonduelle – Škola plná zdraví </w:t>
            </w:r>
            <w:r>
              <w:t>(č. 2)</w:t>
            </w:r>
            <w:r w:rsidR="00E94632">
              <w:t>,</w:t>
            </w:r>
            <w:r>
              <w:t xml:space="preserve"> vlastní projekt </w:t>
            </w:r>
            <w:r w:rsidRPr="0022336B">
              <w:rPr>
                <w:b/>
              </w:rPr>
              <w:t>Týden zdravé kuchyně</w:t>
            </w:r>
            <w:r w:rsidR="00DF168F">
              <w:t xml:space="preserve"> (č. 17) a </w:t>
            </w:r>
            <w:r w:rsidR="00E94632">
              <w:t xml:space="preserve">vlastní projekt </w:t>
            </w:r>
            <w:r w:rsidR="00E94632" w:rsidRPr="00FC208A">
              <w:rPr>
                <w:b/>
              </w:rPr>
              <w:t>Ostrov zdraví</w:t>
            </w:r>
            <w:r w:rsidR="00E94632">
              <w:t xml:space="preserve"> (č. 22).</w:t>
            </w:r>
          </w:p>
          <w:p w:rsidR="0022336B" w:rsidRPr="0022336B" w:rsidRDefault="0022336B" w:rsidP="00F44BF7">
            <w:pPr>
              <w:spacing w:after="0"/>
              <w:ind w:firstLine="567"/>
              <w:jc w:val="both"/>
            </w:pPr>
            <w:r w:rsidRPr="0022336B">
              <w:rPr>
                <w:b/>
              </w:rPr>
              <w:t>1</w:t>
            </w:r>
            <w:r w:rsidR="00300122">
              <w:rPr>
                <w:b/>
              </w:rPr>
              <w:t>4</w:t>
            </w:r>
            <w:r w:rsidRPr="0022336B">
              <w:rPr>
                <w:b/>
              </w:rPr>
              <w:t xml:space="preserve"> pilotních škol</w:t>
            </w:r>
            <w:r>
              <w:t xml:space="preserve"> </w:t>
            </w:r>
            <w:r w:rsidR="003F07DC">
              <w:t xml:space="preserve">(39,39 %) </w:t>
            </w:r>
            <w:r>
              <w:t xml:space="preserve">je zapojeno do projektu </w:t>
            </w:r>
            <w:r w:rsidRPr="0022336B">
              <w:rPr>
                <w:b/>
              </w:rPr>
              <w:t>Zdravé zuby</w:t>
            </w:r>
            <w:r>
              <w:t xml:space="preserve"> </w:t>
            </w:r>
            <w:r w:rsidR="003F07DC">
              <w:t>(</w:t>
            </w:r>
            <w:r>
              <w:t xml:space="preserve">č. </w:t>
            </w:r>
            <w:r w:rsidR="003F07DC">
              <w:t xml:space="preserve">1, </w:t>
            </w:r>
            <w:r>
              <w:t xml:space="preserve">2, 7, 8, 10, 11, </w:t>
            </w:r>
            <w:r w:rsidR="00300122">
              <w:t xml:space="preserve">12, </w:t>
            </w:r>
            <w:r>
              <w:t xml:space="preserve">14, 15, 20, </w:t>
            </w:r>
            <w:r w:rsidR="003F07DC">
              <w:t xml:space="preserve">25, </w:t>
            </w:r>
            <w:r>
              <w:t>26</w:t>
            </w:r>
            <w:r w:rsidR="003F07DC">
              <w:t>, 27, 31</w:t>
            </w:r>
            <w:r>
              <w:t xml:space="preserve">) </w:t>
            </w:r>
            <w:r w:rsidR="003F07DC">
              <w:t xml:space="preserve">a </w:t>
            </w:r>
            <w:r w:rsidR="003F07DC" w:rsidRPr="003F07DC">
              <w:rPr>
                <w:b/>
              </w:rPr>
              <w:t>1 škola</w:t>
            </w:r>
            <w:r w:rsidR="003F07DC">
              <w:t xml:space="preserve"> do projektu</w:t>
            </w:r>
            <w:r>
              <w:t xml:space="preserve"> </w:t>
            </w:r>
            <w:r w:rsidR="000F25A9">
              <w:rPr>
                <w:b/>
              </w:rPr>
              <w:t>Úsměv nám sluší</w:t>
            </w:r>
            <w:r w:rsidR="003F07DC">
              <w:t xml:space="preserve"> (č. 18). Škola č. 32 si pravidelně </w:t>
            </w:r>
            <w:r w:rsidR="00F838C4">
              <w:t>zve</w:t>
            </w:r>
            <w:r w:rsidR="003F07DC">
              <w:t xml:space="preserve"> zubního dentistu.</w:t>
            </w:r>
          </w:p>
          <w:p w:rsidR="00D033AF" w:rsidRDefault="00D033AF" w:rsidP="003F07DC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9" w:name="_Toc389502556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11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Zájmové aktivity zaměřené na výživu</w:t>
            </w:r>
            <w:bookmarkEnd w:id="39"/>
          </w:p>
          <w:p w:rsidR="002D1978" w:rsidRPr="00E600DB" w:rsidRDefault="00E600DB" w:rsidP="00DF168F">
            <w:pPr>
              <w:tabs>
                <w:tab w:val="left" w:pos="635"/>
              </w:tabs>
              <w:spacing w:after="0"/>
              <w:ind w:firstLine="567"/>
              <w:jc w:val="both"/>
            </w:pPr>
            <w:r w:rsidRPr="00F838C4">
              <w:rPr>
                <w:b/>
              </w:rPr>
              <w:t>Zájmové aktivity spojené s výživou</w:t>
            </w:r>
            <w:r>
              <w:t xml:space="preserve"> se na školách objevují buď </w:t>
            </w:r>
            <w:r w:rsidRPr="00F838C4">
              <w:rPr>
                <w:b/>
              </w:rPr>
              <w:t>ve formě kroužků, nebo dlouhodobých projektů</w:t>
            </w:r>
            <w:r>
              <w:t xml:space="preserve">, které obsahují problematiku výživy. </w:t>
            </w:r>
            <w:r w:rsidRPr="00E600DB">
              <w:rPr>
                <w:b/>
              </w:rPr>
              <w:t>Zájmové kroužky zaměřené na vaření</w:t>
            </w:r>
            <w:r>
              <w:t xml:space="preserve"> (Šikovný kuchař, Vaření, Tvůrčí dílna, Dívčí klub) jsou na </w:t>
            </w:r>
            <w:r w:rsidRPr="00E600DB">
              <w:rPr>
                <w:b/>
              </w:rPr>
              <w:t>9 pilotních školách</w:t>
            </w:r>
            <w:r>
              <w:rPr>
                <w:b/>
              </w:rPr>
              <w:t xml:space="preserve"> </w:t>
            </w:r>
            <w:r>
              <w:t>(27,27 % – č. 1, 2, 3, 5, 10, 19, 29, 32, 33). Další školy uvádějí pravidelné či nepravidelné projekty, akce a besedy, které obsahují vaření nebo jiné činnosti spojené s výživou a stravováním.</w:t>
            </w:r>
          </w:p>
          <w:p w:rsidR="00D033AF" w:rsidRDefault="00D033AF" w:rsidP="003F07DC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0" w:name="_Toc389502557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12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Propagace výživy na webových stránkách pilotních škol</w:t>
            </w:r>
            <w:bookmarkEnd w:id="40"/>
          </w:p>
          <w:p w:rsidR="00A85AA0" w:rsidRDefault="008F6667" w:rsidP="003F07DC">
            <w:pPr>
              <w:spacing w:after="120"/>
              <w:ind w:firstLine="567"/>
              <w:jc w:val="both"/>
            </w:pPr>
            <w:r w:rsidRPr="009C74FE">
              <w:rPr>
                <w:b/>
              </w:rPr>
              <w:t>Propagace výživy na www stránkách</w:t>
            </w:r>
            <w:r>
              <w:t xml:space="preserve"> </w:t>
            </w:r>
            <w:r w:rsidRPr="009C74FE">
              <w:rPr>
                <w:b/>
              </w:rPr>
              <w:t>prakticky není</w:t>
            </w:r>
            <w:r w:rsidR="00FC208A">
              <w:rPr>
                <w:b/>
              </w:rPr>
              <w:t>,</w:t>
            </w:r>
            <w:r>
              <w:t xml:space="preserve"> nebo jen v minimální míře (např. rozhovor s nutričním specialistou – č. 21</w:t>
            </w:r>
            <w:r w:rsidR="00E94632">
              <w:t>, informace o změně sortimentu ve školní kantýně, otevření výživové poradny – č. 22</w:t>
            </w:r>
            <w:r>
              <w:t xml:space="preserve">). </w:t>
            </w:r>
            <w:r w:rsidR="009C74FE">
              <w:t xml:space="preserve">Pilotní školy na svých www podávají základní organizační </w:t>
            </w:r>
            <w:r w:rsidR="009C74FE" w:rsidRPr="009C74FE">
              <w:rPr>
                <w:b/>
              </w:rPr>
              <w:t xml:space="preserve">informace o stravování žáků </w:t>
            </w:r>
            <w:r w:rsidR="009C74FE">
              <w:t xml:space="preserve">(aktuální i archivované jídelní lístky, ceny obědů, pokyny pro přihlašování a odhlašování obědů atd.) Školy, kde se používají elektronické čipové karty, poskytují možnost sledovat odběr oběda. Další informace na webových stránkách se týkají </w:t>
            </w:r>
            <w:r w:rsidR="009C74FE" w:rsidRPr="009C74FE">
              <w:rPr>
                <w:b/>
              </w:rPr>
              <w:t>informací o projektech</w:t>
            </w:r>
            <w:r>
              <w:t xml:space="preserve"> </w:t>
            </w:r>
            <w:r w:rsidR="009C74FE">
              <w:t xml:space="preserve">– Ovoce do škol, Mléko do škol (Školní mléko), Zdravá pětka, Zdravé zuby a o </w:t>
            </w:r>
            <w:r w:rsidR="009C74FE" w:rsidRPr="009C74FE">
              <w:rPr>
                <w:b/>
              </w:rPr>
              <w:t>aktuálních akcích školy</w:t>
            </w:r>
            <w:r w:rsidR="009C74FE">
              <w:t xml:space="preserve"> jako je společné pečení vánočního cukroví žáků a rodičů, společné přípravy svačin atd.</w:t>
            </w:r>
          </w:p>
          <w:p w:rsidR="009C74FE" w:rsidRDefault="009C74FE" w:rsidP="009C74FE">
            <w:pPr>
              <w:spacing w:after="0"/>
              <w:ind w:firstLine="567"/>
              <w:jc w:val="both"/>
            </w:pPr>
            <w:r>
              <w:t>V této oblasti propagace je velký prostor pro zlepšování komunikace s rodiči a žáky a pro předávání podstatných informací o výživě.</w:t>
            </w:r>
          </w:p>
          <w:p w:rsidR="00D033AF" w:rsidRDefault="00D033AF" w:rsidP="003F07DC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1" w:name="_Toc389502558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13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Výživ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a ve školních časopisech</w:t>
            </w:r>
            <w:bookmarkEnd w:id="41"/>
          </w:p>
          <w:p w:rsidR="00D033AF" w:rsidRDefault="00BC4801" w:rsidP="003F07DC">
            <w:pPr>
              <w:spacing w:after="0"/>
              <w:ind w:firstLine="567"/>
              <w:jc w:val="both"/>
            </w:pPr>
            <w:r>
              <w:t xml:space="preserve">Časopis je vydáván </w:t>
            </w:r>
            <w:r w:rsidRPr="00BC4801">
              <w:rPr>
                <w:b/>
              </w:rPr>
              <w:t>na 13 pilotních školách</w:t>
            </w:r>
            <w:r>
              <w:t xml:space="preserve"> (viz kap. 2.14). </w:t>
            </w:r>
            <w:r w:rsidRPr="00BC4801">
              <w:rPr>
                <w:b/>
              </w:rPr>
              <w:t>Problematik</w:t>
            </w:r>
            <w:r>
              <w:rPr>
                <w:b/>
              </w:rPr>
              <w:t>ou</w:t>
            </w:r>
            <w:r w:rsidRPr="00BC4801">
              <w:rPr>
                <w:b/>
              </w:rPr>
              <w:t xml:space="preserve"> výživy </w:t>
            </w:r>
            <w:r>
              <w:rPr>
                <w:b/>
              </w:rPr>
              <w:t>se</w:t>
            </w:r>
            <w:r w:rsidRPr="00BC4801">
              <w:rPr>
                <w:b/>
              </w:rPr>
              <w:t xml:space="preserve"> časopis</w:t>
            </w:r>
            <w:r>
              <w:rPr>
                <w:b/>
              </w:rPr>
              <w:t>y</w:t>
            </w:r>
            <w:r w:rsidRPr="00BC4801">
              <w:rPr>
                <w:b/>
              </w:rPr>
              <w:t xml:space="preserve"> ne</w:t>
            </w:r>
            <w:r w:rsidR="00F838C4">
              <w:rPr>
                <w:b/>
              </w:rPr>
              <w:t>za</w:t>
            </w:r>
            <w:r w:rsidRPr="00BC4801">
              <w:rPr>
                <w:b/>
              </w:rPr>
              <w:t>býv</w:t>
            </w:r>
            <w:r>
              <w:rPr>
                <w:b/>
              </w:rPr>
              <w:t>ají</w:t>
            </w:r>
            <w:r w:rsidRPr="00BC4801">
              <w:rPr>
                <w:b/>
              </w:rPr>
              <w:t xml:space="preserve"> vůbec, nebo jen minimálně</w:t>
            </w:r>
            <w:r>
              <w:t xml:space="preserve"> ve formě receptů</w:t>
            </w:r>
            <w:r w:rsidR="000A18F8">
              <w:t>, stravovacích zvyků a tradic</w:t>
            </w:r>
            <w:r>
              <w:t xml:space="preserve"> (č. 9, </w:t>
            </w:r>
            <w:r w:rsidR="000A18F8">
              <w:t xml:space="preserve">32, </w:t>
            </w:r>
            <w:r>
              <w:t xml:space="preserve">33), </w:t>
            </w:r>
            <w:r w:rsidR="00FC208A">
              <w:t>případně</w:t>
            </w:r>
            <w:r>
              <w:t xml:space="preserve"> odkazů na akce školy spojené se stravováním a přípravou pokrmů.</w:t>
            </w:r>
          </w:p>
          <w:p w:rsidR="00D033AF" w:rsidRDefault="00D033AF" w:rsidP="003F07DC">
            <w:pPr>
              <w:pStyle w:val="Nadpis2"/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2" w:name="_Toc389502559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14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Propagace výživy na nástěnkách školy a školní jídelny</w:t>
            </w:r>
            <w:bookmarkEnd w:id="42"/>
          </w:p>
          <w:p w:rsidR="00913F9F" w:rsidRDefault="00497665" w:rsidP="003F07DC">
            <w:pPr>
              <w:spacing w:after="120"/>
              <w:ind w:firstLine="567"/>
              <w:jc w:val="both"/>
            </w:pPr>
            <w:r w:rsidRPr="00F838C4">
              <w:rPr>
                <w:b/>
              </w:rPr>
              <w:t>Nástěnky ve školách</w:t>
            </w:r>
            <w:r>
              <w:t xml:space="preserve"> </w:t>
            </w:r>
            <w:r w:rsidRPr="00F838C4">
              <w:rPr>
                <w:b/>
              </w:rPr>
              <w:t>obsahují problematiku výživy ojediněle</w:t>
            </w:r>
            <w:r>
              <w:t xml:space="preserve"> (např. příprava a složení svačin – č. 28</w:t>
            </w:r>
            <w:r w:rsidR="00913F9F">
              <w:t>, potravinová pyramida – č. 18</w:t>
            </w:r>
            <w:r>
              <w:t xml:space="preserve">). Většinou se dané oblasti týkají </w:t>
            </w:r>
            <w:r w:rsidR="00913F9F">
              <w:t>spíše ilustrační obrázky či fotografie nebo</w:t>
            </w:r>
            <w:r>
              <w:t xml:space="preserve"> odkazy na projekty související se stravováním</w:t>
            </w:r>
            <w:r w:rsidR="00913F9F">
              <w:t>. Některé školy mají i ve škole vyvěšen jídelní lístek.</w:t>
            </w:r>
          </w:p>
          <w:p w:rsidR="00913F9F" w:rsidRDefault="00913F9F" w:rsidP="003F07DC">
            <w:pPr>
              <w:spacing w:after="120"/>
              <w:ind w:firstLine="567"/>
              <w:jc w:val="both"/>
            </w:pPr>
            <w:r w:rsidRPr="00F838C4">
              <w:rPr>
                <w:b/>
              </w:rPr>
              <w:t>Nástěnky ve třídách</w:t>
            </w:r>
            <w:r>
              <w:t xml:space="preserve"> obsahují podle informací zástupců pilotních škol </w:t>
            </w:r>
            <w:r w:rsidRPr="00F838C4">
              <w:rPr>
                <w:b/>
              </w:rPr>
              <w:t>propagaci správné výživy</w:t>
            </w:r>
            <w:r w:rsidR="00DF168F">
              <w:rPr>
                <w:b/>
              </w:rPr>
              <w:t xml:space="preserve"> </w:t>
            </w:r>
            <w:r w:rsidR="00F838C4" w:rsidRPr="00F838C4">
              <w:rPr>
                <w:b/>
              </w:rPr>
              <w:t>spíše nárazově</w:t>
            </w:r>
            <w:r>
              <w:t xml:space="preserve">. </w:t>
            </w:r>
            <w:r w:rsidR="009C32FC">
              <w:t>Propagace se objevuje společně s osvojovanými tématy, které s problematikou výživy souvisejí</w:t>
            </w:r>
            <w:r w:rsidR="00DF168F">
              <w:t xml:space="preserve"> a které</w:t>
            </w:r>
            <w:r w:rsidR="00F838C4">
              <w:t xml:space="preserve"> si žáci právě osvojují</w:t>
            </w:r>
            <w:r w:rsidR="009C32FC">
              <w:t xml:space="preserve">. </w:t>
            </w:r>
            <w:r>
              <w:t xml:space="preserve">Při návštěvách pilotních škol byla </w:t>
            </w:r>
            <w:r w:rsidR="009C32FC">
              <w:t>proto</w:t>
            </w:r>
            <w:r>
              <w:t xml:space="preserve"> daná problematika pozitivně zaznamenána</w:t>
            </w:r>
            <w:r w:rsidR="009C32FC">
              <w:t xml:space="preserve"> jen na několika školách (č. 13, 14, 17, 22</w:t>
            </w:r>
            <w:r w:rsidR="000A18F8">
              <w:t>, 32</w:t>
            </w:r>
            <w:r w:rsidR="009C32FC">
              <w:t>).</w:t>
            </w:r>
          </w:p>
          <w:p w:rsidR="00D033AF" w:rsidRDefault="00497665" w:rsidP="003F07DC">
            <w:pPr>
              <w:spacing w:after="0"/>
              <w:ind w:firstLine="567"/>
              <w:jc w:val="both"/>
            </w:pPr>
            <w:r w:rsidRPr="00F838C4">
              <w:rPr>
                <w:b/>
              </w:rPr>
              <w:t>Nástěnky ve školních jídelnách</w:t>
            </w:r>
            <w:r>
              <w:t xml:space="preserve"> </w:t>
            </w:r>
            <w:r w:rsidRPr="00F838C4">
              <w:rPr>
                <w:b/>
              </w:rPr>
              <w:t xml:space="preserve">obsahují problematiku správné výživy </w:t>
            </w:r>
            <w:r w:rsidR="009C32FC" w:rsidRPr="00F838C4">
              <w:rPr>
                <w:b/>
              </w:rPr>
              <w:t xml:space="preserve">rovněž spíše </w:t>
            </w:r>
            <w:r w:rsidRPr="00F838C4">
              <w:rPr>
                <w:b/>
              </w:rPr>
              <w:t>okrajově</w:t>
            </w:r>
            <w:r>
              <w:t xml:space="preserve">. </w:t>
            </w:r>
            <w:r w:rsidR="009C32FC">
              <w:t xml:space="preserve">Na nástěnkách </w:t>
            </w:r>
            <w:r>
              <w:t xml:space="preserve">ve </w:t>
            </w:r>
            <w:r w:rsidR="009C32FC">
              <w:t>školních jídelnách se objevuje nejčastěji</w:t>
            </w:r>
            <w:r w:rsidR="00913F9F">
              <w:t xml:space="preserve"> </w:t>
            </w:r>
            <w:r>
              <w:t>aktuální jídelní lístek a další organizační pokyny</w:t>
            </w:r>
            <w:r w:rsidR="00913F9F">
              <w:t xml:space="preserve"> </w:t>
            </w:r>
            <w:r>
              <w:t>k</w:t>
            </w:r>
            <w:r w:rsidR="00E94632">
              <w:t xml:space="preserve"> </w:t>
            </w:r>
            <w:r>
              <w:t>objednávání a placení obědů. Někdy jsou součástí nástěnek kresby či obráz</w:t>
            </w:r>
            <w:r w:rsidR="00913F9F">
              <w:t xml:space="preserve">ky ovoce </w:t>
            </w:r>
            <w:r w:rsidR="00913F9F">
              <w:lastRenderedPageBreak/>
              <w:t>a </w:t>
            </w:r>
            <w:r>
              <w:t xml:space="preserve">zeleniny </w:t>
            </w:r>
            <w:r w:rsidR="009C32FC">
              <w:t>nebo</w:t>
            </w:r>
            <w:r>
              <w:t xml:space="preserve"> jiných potravin</w:t>
            </w:r>
            <w:r w:rsidR="009C32FC">
              <w:t>, ale</w:t>
            </w:r>
            <w:r>
              <w:t xml:space="preserve"> bez bližšího zacílení </w:t>
            </w:r>
            <w:r w:rsidR="009C32FC">
              <w:t>a možnosti</w:t>
            </w:r>
            <w:r>
              <w:t xml:space="preserve"> ovlivňov</w:t>
            </w:r>
            <w:r w:rsidR="009C32FC">
              <w:t>at</w:t>
            </w:r>
            <w:r>
              <w:t xml:space="preserve"> výživov</w:t>
            </w:r>
            <w:r w:rsidR="009C32FC">
              <w:t>é</w:t>
            </w:r>
            <w:r>
              <w:t xml:space="preserve"> návyk</w:t>
            </w:r>
            <w:r w:rsidR="009C32FC">
              <w:t>y žáků. V několika jídelnách je vyvěšen řád školní jídelny, objevují se pravidla správného stolování nebo propagační plakáty k projektům z oblasti výživy a školního stravování.</w:t>
            </w:r>
            <w:r w:rsidR="00F838C4">
              <w:t xml:space="preserve"> Výjimečně je vyvěšena potravinová pyramida či jiné informace o zdravé výživě.</w:t>
            </w:r>
          </w:p>
          <w:p w:rsidR="00D033AF" w:rsidRPr="00D033AF" w:rsidRDefault="00D033AF" w:rsidP="003F07DC">
            <w:pPr>
              <w:pStyle w:val="Nadpis2"/>
              <w:spacing w:before="360" w:after="120"/>
              <w:ind w:left="567" w:hanging="567"/>
            </w:pPr>
            <w:bookmarkStart w:id="43" w:name="_Toc389502560"/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>4.</w:t>
            </w:r>
            <w:r w:rsidR="009B1D9C">
              <w:rPr>
                <w:rFonts w:asciiTheme="minorHAnsi" w:hAnsiTheme="minorHAnsi"/>
                <w:color w:val="auto"/>
                <w:sz w:val="24"/>
                <w:szCs w:val="24"/>
              </w:rPr>
              <w:t>15</w:t>
            </w:r>
            <w:r w:rsidRPr="00B61A8F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Informace </w:t>
            </w:r>
            <w:r w:rsidR="00CC7AB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existenci a činnosti stravovacích komisí</w:t>
            </w:r>
            <w:bookmarkEnd w:id="43"/>
          </w:p>
          <w:p w:rsidR="00337FF5" w:rsidRDefault="00291D02" w:rsidP="003F07DC">
            <w:pPr>
              <w:spacing w:after="120"/>
              <w:ind w:firstLine="567"/>
              <w:jc w:val="both"/>
            </w:pPr>
            <w:r w:rsidRPr="00291D02">
              <w:rPr>
                <w:b/>
              </w:rPr>
              <w:t>Stravovací komise</w:t>
            </w:r>
            <w:r>
              <w:t xml:space="preserve"> jsou ustaveny na </w:t>
            </w:r>
            <w:r w:rsidRPr="00291D02">
              <w:rPr>
                <w:b/>
              </w:rPr>
              <w:t>3 pilotních školách</w:t>
            </w:r>
            <w:r>
              <w:t xml:space="preserve"> (9,09 % - č. 10, 12, 16). Členy stravovací komis</w:t>
            </w:r>
            <w:r w:rsidR="00A85AA0">
              <w:t>e</w:t>
            </w:r>
            <w:r>
              <w:t xml:space="preserve"> jsou buď zástupci učitelů, pokud se jedná o komis</w:t>
            </w:r>
            <w:r w:rsidR="00E94632">
              <w:t>i</w:t>
            </w:r>
            <w:r>
              <w:t xml:space="preserve"> zastupující více škol, pro které daná kuchyň</w:t>
            </w:r>
            <w:r w:rsidR="00A85AA0">
              <w:t xml:space="preserve"> zajišťuje obědy</w:t>
            </w:r>
            <w:r w:rsidR="006524CB">
              <w:t>, nebo zástupci učitelů, rodičů a</w:t>
            </w:r>
            <w:r>
              <w:t xml:space="preserve"> zaměstnanců školy. Komi</w:t>
            </w:r>
            <w:r w:rsidR="00E94632">
              <w:t>s</w:t>
            </w:r>
            <w:r>
              <w:t xml:space="preserve">e řeší </w:t>
            </w:r>
            <w:r w:rsidR="00A85AA0">
              <w:t>aktuální připomínky</w:t>
            </w:r>
            <w:r>
              <w:t xml:space="preserve"> a</w:t>
            </w:r>
            <w:r w:rsidR="00A85AA0">
              <w:t> náměty od rodičů žáků,</w:t>
            </w:r>
            <w:r>
              <w:t xml:space="preserve"> od učitelů a zaměstnanců škol. Četnost jednání stravovacích komisí </w:t>
            </w:r>
            <w:r w:rsidR="00A85AA0">
              <w:t>není</w:t>
            </w:r>
            <w:r>
              <w:t xml:space="preserve"> uvedena</w:t>
            </w:r>
            <w:r w:rsidR="00A85AA0">
              <w:t>,</w:t>
            </w:r>
            <w:r>
              <w:t xml:space="preserve"> jen </w:t>
            </w:r>
            <w:r w:rsidR="00A85AA0">
              <w:t>jedna škola</w:t>
            </w:r>
            <w:r>
              <w:t xml:space="preserve"> uvádí, že se schází 1x za půl roku</w:t>
            </w:r>
            <w:r w:rsidR="00A85AA0">
              <w:t xml:space="preserve"> (č. 10).</w:t>
            </w:r>
          </w:p>
          <w:p w:rsidR="00A85AA0" w:rsidRDefault="00A85AA0" w:rsidP="003F07DC">
            <w:pPr>
              <w:spacing w:after="120"/>
              <w:ind w:firstLine="567"/>
              <w:jc w:val="both"/>
            </w:pPr>
            <w:r w:rsidRPr="00F838C4">
              <w:rPr>
                <w:b/>
              </w:rPr>
              <w:t>Na ostatních školách není zatím zájem o ustavení stravovací komise.</w:t>
            </w:r>
            <w:r>
              <w:t xml:space="preserve"> Problémy jsou řešeny přímo s rodiči, případně jsou na pořadu jednání školního parlamentu.</w:t>
            </w:r>
          </w:p>
          <w:p w:rsidR="00AE530A" w:rsidRPr="00AE530A" w:rsidRDefault="00CD7551" w:rsidP="00CD7551">
            <w:pPr>
              <w:pStyle w:val="Nadpis1"/>
              <w:numPr>
                <w:ilvl w:val="0"/>
                <w:numId w:val="7"/>
              </w:numPr>
              <w:ind w:left="567" w:hanging="567"/>
              <w:rPr>
                <w:rFonts w:asciiTheme="minorHAnsi" w:hAnsiTheme="minorHAnsi"/>
                <w:color w:val="auto"/>
              </w:rPr>
            </w:pPr>
            <w:bookmarkStart w:id="44" w:name="_Toc389502561"/>
            <w:r>
              <w:rPr>
                <w:rFonts w:asciiTheme="minorHAnsi" w:hAnsiTheme="minorHAnsi"/>
                <w:color w:val="auto"/>
              </w:rPr>
              <w:t>V</w:t>
            </w:r>
            <w:r w:rsidR="00AE530A" w:rsidRPr="00A065AD">
              <w:rPr>
                <w:rFonts w:asciiTheme="minorHAnsi" w:hAnsiTheme="minorHAnsi"/>
                <w:color w:val="auto"/>
              </w:rPr>
              <w:t xml:space="preserve">yhodnocení </w:t>
            </w:r>
            <w:r w:rsidR="00AE530A">
              <w:rPr>
                <w:rFonts w:asciiTheme="minorHAnsi" w:hAnsiTheme="minorHAnsi"/>
                <w:color w:val="auto"/>
              </w:rPr>
              <w:t xml:space="preserve">SWOT analýzy v oblasti výživy </w:t>
            </w:r>
            <w:r w:rsidR="009366CC">
              <w:rPr>
                <w:rFonts w:asciiTheme="minorHAnsi" w:hAnsiTheme="minorHAnsi"/>
                <w:color w:val="auto"/>
              </w:rPr>
              <w:t>(</w:t>
            </w:r>
            <w:r w:rsidR="00AE530A">
              <w:rPr>
                <w:rFonts w:asciiTheme="minorHAnsi" w:hAnsiTheme="minorHAnsi"/>
                <w:color w:val="auto"/>
              </w:rPr>
              <w:t>V2</w:t>
            </w:r>
            <w:r w:rsidR="009366CC">
              <w:rPr>
                <w:rFonts w:asciiTheme="minorHAnsi" w:hAnsiTheme="minorHAnsi"/>
                <w:color w:val="auto"/>
              </w:rPr>
              <w:t>)</w:t>
            </w:r>
            <w:bookmarkEnd w:id="44"/>
          </w:p>
          <w:p w:rsidR="00AE530A" w:rsidRDefault="009366CC" w:rsidP="00F00D1F">
            <w:pPr>
              <w:spacing w:before="120" w:after="0"/>
              <w:ind w:firstLine="567"/>
              <w:jc w:val="both"/>
            </w:pPr>
            <w:r>
              <w:t>Stejně jako pro oblast pohybu byla</w:t>
            </w:r>
            <w:r w:rsidR="00F00D1F">
              <w:t xml:space="preserve"> </w:t>
            </w:r>
            <w:r>
              <w:t xml:space="preserve">jako vstupní podklad pro pokusné ověřování připravena </w:t>
            </w:r>
            <w:r w:rsidR="00F00D1F">
              <w:t xml:space="preserve">také </w:t>
            </w:r>
            <w:r>
              <w:t>SWOT analýza pilotních škol v oblasti výživy (vyhodnocení SWOT analýzy pro oblast pohybu</w:t>
            </w:r>
            <w:r w:rsidR="00F00D1F">
              <w:t xml:space="preserve"> je uvedena výše</w:t>
            </w:r>
            <w:r>
              <w:t xml:space="preserve"> v</w:t>
            </w:r>
            <w:r w:rsidR="00F00D1F">
              <w:t>e 3</w:t>
            </w:r>
            <w:r>
              <w:t xml:space="preserve">. kapitole). Ve shodě se strukturou SWOT analýzy popisovaly školy silné a slabé stránky, příležitosti a hrozby týkající se realizace vzdělávání </w:t>
            </w:r>
            <w:r w:rsidR="00F00D1F">
              <w:t xml:space="preserve">v dané oblasti </w:t>
            </w:r>
            <w:r>
              <w:t xml:space="preserve">a </w:t>
            </w:r>
            <w:r w:rsidR="00F00D1F">
              <w:t>výživového</w:t>
            </w:r>
            <w:r>
              <w:t xml:space="preserve"> </w:t>
            </w:r>
            <w:r w:rsidR="00F00D1F">
              <w:t xml:space="preserve">a pitného </w:t>
            </w:r>
            <w:r>
              <w:t>režimu</w:t>
            </w:r>
            <w:r w:rsidR="00F00D1F">
              <w:t>. Na </w:t>
            </w:r>
            <w:r>
              <w:t>základě tohoto vymezení pak ve vazbě na pokusné ověřování programu Pohyb a výživa provedly školy souhrnné zhodnocení a navrhly opatření vedoucí ke zlepšení současného stavu.</w:t>
            </w:r>
          </w:p>
          <w:p w:rsidR="00F00D1F" w:rsidRDefault="00F00D1F" w:rsidP="00F00D1F">
            <w:pPr>
              <w:spacing w:before="120" w:after="0"/>
              <w:ind w:firstLine="567"/>
              <w:jc w:val="both"/>
            </w:pPr>
            <w:r>
              <w:t xml:space="preserve">Je třeba konstatovat, že v jednotlivých částech analýzy výživy se objevil </w:t>
            </w:r>
            <w:r w:rsidR="00291E17">
              <w:t>mnohem</w:t>
            </w:r>
            <w:r>
              <w:t xml:space="preserve"> větší počet položek, které školy vnímají jako příznivé či nepříznivé, než u oblasti pohybu. Na jednu stranu</w:t>
            </w:r>
            <w:r w:rsidR="00291E17">
              <w:t xml:space="preserve"> tato názorová rozmanitost</w:t>
            </w:r>
            <w:r>
              <w:t xml:space="preserve"> zřejmě svědčí o menší „usazenosti“ </w:t>
            </w:r>
            <w:r w:rsidR="00164E5B">
              <w:t xml:space="preserve">(nižší frekvence stejných názorů), </w:t>
            </w:r>
            <w:r w:rsidR="00291E17">
              <w:t xml:space="preserve">či větší aktuálnosti </w:t>
            </w:r>
            <w:r>
              <w:t xml:space="preserve">dané problematiky, na druhé straně </w:t>
            </w:r>
            <w:r w:rsidR="00291E17">
              <w:t xml:space="preserve">tak </w:t>
            </w:r>
            <w:r w:rsidR="00DF168F">
              <w:t>mohou</w:t>
            </w:r>
            <w:r w:rsidR="00291E17">
              <w:t xml:space="preserve"> školy </w:t>
            </w:r>
            <w:r>
              <w:t xml:space="preserve">intervenovat do většího spektra </w:t>
            </w:r>
            <w:r w:rsidR="00FE01EB">
              <w:t xml:space="preserve">obsahových i organizačních </w:t>
            </w:r>
            <w:r w:rsidR="00291E17">
              <w:t>prvků ve</w:t>
            </w:r>
            <w:r w:rsidR="00FE01EB">
              <w:t xml:space="preserve"> vzdělávání a život</w:t>
            </w:r>
            <w:r w:rsidR="00291E17">
              <w:t>ě</w:t>
            </w:r>
            <w:r w:rsidR="00FE01EB">
              <w:t xml:space="preserve"> škol.</w:t>
            </w:r>
          </w:p>
          <w:p w:rsidR="004577C8" w:rsidRDefault="004577C8" w:rsidP="004577C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5" w:name="_Toc389502562"/>
            <w:r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Pr="005D64DC">
              <w:rPr>
                <w:rFonts w:asciiTheme="minorHAnsi" w:hAnsiTheme="minorHAnsi"/>
                <w:color w:val="auto"/>
                <w:sz w:val="24"/>
                <w:szCs w:val="24"/>
              </w:rPr>
              <w:t>.1</w:t>
            </w:r>
            <w:r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Silné stránky</w:t>
            </w:r>
            <w:bookmarkEnd w:id="45"/>
          </w:p>
          <w:p w:rsidR="004577C8" w:rsidRDefault="00E94E02" w:rsidP="00E94E02">
            <w:pPr>
              <w:spacing w:before="120" w:after="0"/>
              <w:ind w:firstLine="567"/>
              <w:jc w:val="both"/>
            </w:pPr>
            <w:r>
              <w:t xml:space="preserve">Za nejsilnější stránku v oblasti výživy považuje </w:t>
            </w:r>
            <w:r w:rsidRPr="00E94E02">
              <w:rPr>
                <w:b/>
              </w:rPr>
              <w:t>19 pilotních škol</w:t>
            </w:r>
            <w:r>
              <w:t xml:space="preserve"> (57,57 %) svou </w:t>
            </w:r>
            <w:r w:rsidRPr="00E94E02">
              <w:rPr>
                <w:b/>
              </w:rPr>
              <w:t>zkušenost s projekty</w:t>
            </w:r>
            <w:r>
              <w:t xml:space="preserve"> a své </w:t>
            </w:r>
            <w:r w:rsidRPr="00E94E02">
              <w:rPr>
                <w:b/>
              </w:rPr>
              <w:t>zařazení do některého projektu, který souvisí se zdravou výživou či podporou zdravého životního stylu</w:t>
            </w:r>
            <w:r>
              <w:t xml:space="preserve">. Pro </w:t>
            </w:r>
            <w:r w:rsidRPr="00E94E02">
              <w:rPr>
                <w:b/>
              </w:rPr>
              <w:t>16 pilotních škol</w:t>
            </w:r>
            <w:r>
              <w:t xml:space="preserve"> (48,48 %) je silnou stránkou </w:t>
            </w:r>
            <w:r w:rsidR="00500604">
              <w:rPr>
                <w:b/>
              </w:rPr>
              <w:t>zrušení automatů na </w:t>
            </w:r>
            <w:r w:rsidRPr="00E94E02">
              <w:rPr>
                <w:b/>
              </w:rPr>
              <w:t>nápoje a potraviny</w:t>
            </w:r>
            <w:r>
              <w:rPr>
                <w:b/>
              </w:rPr>
              <w:t xml:space="preserve"> a bufetů </w:t>
            </w:r>
            <w:r>
              <w:t xml:space="preserve">a pro 15 pilotních škol (45,45 %) možnost </w:t>
            </w:r>
            <w:r w:rsidRPr="00E94E02">
              <w:rPr>
                <w:b/>
              </w:rPr>
              <w:t>stravování ve školní jídelně</w:t>
            </w:r>
            <w:r>
              <w:t xml:space="preserve"> umístěné ve škole.</w:t>
            </w:r>
          </w:p>
          <w:p w:rsidR="00E94E02" w:rsidRDefault="00E94E02" w:rsidP="00E94E02">
            <w:pPr>
              <w:spacing w:before="120" w:after="0"/>
              <w:ind w:firstLine="567"/>
              <w:jc w:val="both"/>
            </w:pPr>
            <w:r>
              <w:t>Dalšími čast</w:t>
            </w:r>
            <w:r w:rsidR="005F1435">
              <w:t>ěji</w:t>
            </w:r>
            <w:r>
              <w:t xml:space="preserve"> uváděnými silnými stránkami pilotních škol jsou:</w:t>
            </w:r>
            <w:r w:rsidR="005F1435">
              <w:t xml:space="preserve"> </w:t>
            </w:r>
            <w:r w:rsidR="005F1435" w:rsidRPr="005F1435">
              <w:rPr>
                <w:b/>
              </w:rPr>
              <w:t>škola vesnického</w:t>
            </w:r>
            <w:r w:rsidR="005F1435">
              <w:t xml:space="preserve"> (rodinného) </w:t>
            </w:r>
            <w:r w:rsidR="005F1435" w:rsidRPr="005F1435">
              <w:rPr>
                <w:b/>
              </w:rPr>
              <w:t>typu</w:t>
            </w:r>
            <w:r w:rsidR="005F1435">
              <w:t xml:space="preserve"> (14x), </w:t>
            </w:r>
            <w:r w:rsidR="005F1435" w:rsidRPr="005F1435">
              <w:rPr>
                <w:b/>
              </w:rPr>
              <w:t>přátelské vztahy mezi učiteli a žáky</w:t>
            </w:r>
            <w:r w:rsidR="005F1435">
              <w:t xml:space="preserve"> a </w:t>
            </w:r>
            <w:r w:rsidR="005F1435" w:rsidRPr="005F1435">
              <w:rPr>
                <w:b/>
              </w:rPr>
              <w:t>začlenění výživy v ŠVP ŠD</w:t>
            </w:r>
            <w:r w:rsidR="005F1435">
              <w:t xml:space="preserve"> (11x), </w:t>
            </w:r>
            <w:r w:rsidR="005F1435" w:rsidRPr="005F1435">
              <w:rPr>
                <w:b/>
              </w:rPr>
              <w:t>ochota učitelů a pracovníků jídelny spolupracovat</w:t>
            </w:r>
            <w:r w:rsidR="005F1435">
              <w:rPr>
                <w:b/>
              </w:rPr>
              <w:t xml:space="preserve"> v projektech</w:t>
            </w:r>
            <w:r w:rsidR="005F1435">
              <w:t xml:space="preserve"> (9x) a 8x vyslovené </w:t>
            </w:r>
            <w:r w:rsidR="005F1435">
              <w:rPr>
                <w:b/>
              </w:rPr>
              <w:t>dobré vybavení kuchyně a </w:t>
            </w:r>
            <w:r w:rsidR="005F1435" w:rsidRPr="005F1435">
              <w:rPr>
                <w:b/>
              </w:rPr>
              <w:t>jídelny</w:t>
            </w:r>
            <w:r w:rsidR="005F1435">
              <w:t xml:space="preserve">, možnost </w:t>
            </w:r>
            <w:r w:rsidR="005F1435" w:rsidRPr="005F1435">
              <w:rPr>
                <w:b/>
              </w:rPr>
              <w:t>přípravy svačin ve škole</w:t>
            </w:r>
            <w:r w:rsidR="005F1435">
              <w:t xml:space="preserve">, </w:t>
            </w:r>
            <w:r w:rsidR="005F1435" w:rsidRPr="005F1435">
              <w:rPr>
                <w:b/>
              </w:rPr>
              <w:t>zajištění pitného režimu</w:t>
            </w:r>
            <w:r w:rsidR="005F1435">
              <w:t xml:space="preserve">, </w:t>
            </w:r>
            <w:r w:rsidR="005F1435" w:rsidRPr="005F1435">
              <w:rPr>
                <w:b/>
              </w:rPr>
              <w:t>popis problematiky výživy v</w:t>
            </w:r>
            <w:r w:rsidR="006524CB">
              <w:rPr>
                <w:b/>
              </w:rPr>
              <w:t> </w:t>
            </w:r>
            <w:r w:rsidR="005F1435" w:rsidRPr="005F1435">
              <w:rPr>
                <w:b/>
              </w:rPr>
              <w:t>ŠVP</w:t>
            </w:r>
            <w:r w:rsidR="006524CB">
              <w:t xml:space="preserve"> </w:t>
            </w:r>
            <w:r w:rsidR="006524CB">
              <w:lastRenderedPageBreak/>
              <w:t>a</w:t>
            </w:r>
            <w:r w:rsidR="005F1435">
              <w:t xml:space="preserve"> nabídka </w:t>
            </w:r>
            <w:r w:rsidR="005F1435" w:rsidRPr="005F1435">
              <w:rPr>
                <w:b/>
              </w:rPr>
              <w:t>kroužků vaření</w:t>
            </w:r>
            <w:r w:rsidR="00824821">
              <w:t>.</w:t>
            </w:r>
          </w:p>
          <w:p w:rsidR="00824821" w:rsidRPr="00824821" w:rsidRDefault="00824821" w:rsidP="00E94E02">
            <w:pPr>
              <w:spacing w:before="120" w:after="0"/>
              <w:ind w:firstLine="567"/>
              <w:jc w:val="both"/>
            </w:pPr>
            <w:r>
              <w:t>Ostatních</w:t>
            </w:r>
            <w:r w:rsidR="006461E9">
              <w:t xml:space="preserve"> 65 položek</w:t>
            </w:r>
            <w:r w:rsidR="001207B7">
              <w:t>, které jsou zařazeny</w:t>
            </w:r>
            <w:r w:rsidR="006461E9">
              <w:t xml:space="preserve"> mezi silné stránky pilotních škol</w:t>
            </w:r>
            <w:r w:rsidR="001207B7">
              <w:t>,</w:t>
            </w:r>
            <w:r w:rsidR="006461E9">
              <w:t xml:space="preserve"> mají nižší četnost –</w:t>
            </w:r>
            <w:r w:rsidR="001207B7">
              <w:t xml:space="preserve"> 7 </w:t>
            </w:r>
            <w:r w:rsidR="006461E9">
              <w:t>až 1. Nejčastější je četnost 1.</w:t>
            </w:r>
          </w:p>
          <w:p w:rsidR="004577C8" w:rsidRDefault="004577C8" w:rsidP="004577C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6" w:name="_Toc389502563"/>
            <w:r>
              <w:rPr>
                <w:rFonts w:asciiTheme="minorHAnsi" w:hAnsiTheme="minorHAnsi"/>
                <w:color w:val="auto"/>
                <w:sz w:val="24"/>
                <w:szCs w:val="24"/>
              </w:rPr>
              <w:t>5.2</w:t>
            </w:r>
            <w:r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Slabé stránky</w:t>
            </w:r>
            <w:bookmarkEnd w:id="46"/>
          </w:p>
          <w:p w:rsidR="004577C8" w:rsidRDefault="006461E9" w:rsidP="006461E9">
            <w:pPr>
              <w:spacing w:before="120" w:after="0"/>
              <w:ind w:firstLine="567"/>
              <w:jc w:val="both"/>
              <w:rPr>
                <w:b/>
              </w:rPr>
            </w:pPr>
            <w:r>
              <w:t>Nejčastěji uváděnou slabou stránkou je</w:t>
            </w:r>
            <w:r w:rsidR="00115250">
              <w:t xml:space="preserve"> otázka </w:t>
            </w:r>
            <w:r w:rsidR="00115250" w:rsidRPr="00164E5B">
              <w:rPr>
                <w:b/>
              </w:rPr>
              <w:t>nedostatečné propagace výživy na školách</w:t>
            </w:r>
            <w:r w:rsidR="00115250">
              <w:t>. U </w:t>
            </w:r>
            <w:r w:rsidRPr="00115250">
              <w:rPr>
                <w:b/>
              </w:rPr>
              <w:t>11</w:t>
            </w:r>
            <w:r w:rsidR="00115250">
              <w:rPr>
                <w:b/>
              </w:rPr>
              <w:t> </w:t>
            </w:r>
            <w:r w:rsidRPr="00115250">
              <w:rPr>
                <w:b/>
              </w:rPr>
              <w:t>pilotních škol</w:t>
            </w:r>
            <w:r>
              <w:t xml:space="preserve"> (33,33 %) </w:t>
            </w:r>
            <w:r w:rsidR="00115250">
              <w:t xml:space="preserve">se jedná o </w:t>
            </w:r>
            <w:r w:rsidRPr="00115250">
              <w:rPr>
                <w:b/>
              </w:rPr>
              <w:t>nedostatečn</w:t>
            </w:r>
            <w:r w:rsidR="00115250">
              <w:rPr>
                <w:b/>
              </w:rPr>
              <w:t>ou</w:t>
            </w:r>
            <w:r w:rsidRPr="00115250">
              <w:rPr>
                <w:b/>
              </w:rPr>
              <w:t xml:space="preserve"> propagac</w:t>
            </w:r>
            <w:r w:rsidR="00115250">
              <w:rPr>
                <w:b/>
              </w:rPr>
              <w:t>i</w:t>
            </w:r>
            <w:r w:rsidRPr="00115250">
              <w:rPr>
                <w:b/>
              </w:rPr>
              <w:t xml:space="preserve"> výživy</w:t>
            </w:r>
            <w:r>
              <w:t xml:space="preserve"> </w:t>
            </w:r>
            <w:r w:rsidRPr="00115250">
              <w:rPr>
                <w:b/>
              </w:rPr>
              <w:t xml:space="preserve">v prostorách </w:t>
            </w:r>
            <w:r w:rsidR="00115250" w:rsidRPr="00115250">
              <w:rPr>
                <w:b/>
              </w:rPr>
              <w:t>školy, tříd a </w:t>
            </w:r>
            <w:r w:rsidRPr="00115250">
              <w:rPr>
                <w:b/>
              </w:rPr>
              <w:t>školní jídelny</w:t>
            </w:r>
            <w:r w:rsidR="00115250">
              <w:t xml:space="preserve">, u </w:t>
            </w:r>
            <w:r w:rsidR="00115250" w:rsidRPr="00115250">
              <w:rPr>
                <w:b/>
              </w:rPr>
              <w:t>10 pilotních škol</w:t>
            </w:r>
            <w:r w:rsidR="00115250">
              <w:t xml:space="preserve"> (30,30 %) o </w:t>
            </w:r>
            <w:r w:rsidR="00115250" w:rsidRPr="00115250">
              <w:rPr>
                <w:b/>
              </w:rPr>
              <w:t>nedostatečn</w:t>
            </w:r>
            <w:r w:rsidR="00115250">
              <w:rPr>
                <w:b/>
              </w:rPr>
              <w:t>ou</w:t>
            </w:r>
            <w:r w:rsidR="00115250" w:rsidRPr="00115250">
              <w:rPr>
                <w:b/>
              </w:rPr>
              <w:t xml:space="preserve"> propagac</w:t>
            </w:r>
            <w:r w:rsidR="00115250">
              <w:rPr>
                <w:b/>
              </w:rPr>
              <w:t>i</w:t>
            </w:r>
            <w:r w:rsidR="00115250" w:rsidRPr="00115250">
              <w:rPr>
                <w:b/>
              </w:rPr>
              <w:t xml:space="preserve"> výživy na www stránkách školy</w:t>
            </w:r>
            <w:r w:rsidR="00115250">
              <w:t xml:space="preserve">. Na </w:t>
            </w:r>
            <w:r w:rsidR="00115250" w:rsidRPr="00115250">
              <w:rPr>
                <w:b/>
              </w:rPr>
              <w:t>6 pilotních školách</w:t>
            </w:r>
            <w:r w:rsidR="00115250">
              <w:t xml:space="preserve"> (18,18 %) je za slabou stránku považován jak </w:t>
            </w:r>
            <w:r w:rsidR="00115250" w:rsidRPr="00115250">
              <w:rPr>
                <w:b/>
              </w:rPr>
              <w:t xml:space="preserve">nevhodný sortiment potravin </w:t>
            </w:r>
            <w:r w:rsidR="00115250">
              <w:rPr>
                <w:b/>
              </w:rPr>
              <w:t xml:space="preserve">a nápojů </w:t>
            </w:r>
            <w:r w:rsidR="00115250" w:rsidRPr="00115250">
              <w:rPr>
                <w:b/>
              </w:rPr>
              <w:t>v</w:t>
            </w:r>
            <w:r w:rsidR="00115250">
              <w:rPr>
                <w:b/>
              </w:rPr>
              <w:t> </w:t>
            </w:r>
            <w:r w:rsidR="00115250" w:rsidRPr="00115250">
              <w:rPr>
                <w:b/>
              </w:rPr>
              <w:t>bufetu</w:t>
            </w:r>
            <w:r w:rsidR="00115250" w:rsidRPr="00115250">
              <w:t>, tak v</w:t>
            </w:r>
            <w:r w:rsidR="00115250">
              <w:t> </w:t>
            </w:r>
            <w:r w:rsidR="00115250" w:rsidRPr="00115250">
              <w:rPr>
                <w:b/>
              </w:rPr>
              <w:t>automatech</w:t>
            </w:r>
            <w:r w:rsidR="00115250" w:rsidRPr="001207B7">
              <w:t>.</w:t>
            </w:r>
          </w:p>
          <w:p w:rsidR="001207B7" w:rsidRDefault="001207B7" w:rsidP="006461E9">
            <w:pPr>
              <w:spacing w:before="120" w:after="0"/>
              <w:ind w:firstLine="567"/>
              <w:jc w:val="both"/>
            </w:pPr>
            <w:r>
              <w:t>Dalších 69 položek má četnost nižší než 5, nejčastěji 1.</w:t>
            </w:r>
          </w:p>
          <w:p w:rsidR="004577C8" w:rsidRDefault="004577C8" w:rsidP="004577C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7" w:name="_Toc389502564"/>
            <w:r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Pr="005D64DC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Příležitosti</w:t>
            </w:r>
            <w:bookmarkEnd w:id="47"/>
          </w:p>
          <w:p w:rsidR="004577C8" w:rsidRDefault="001207B7" w:rsidP="006940E8">
            <w:pPr>
              <w:spacing w:before="120" w:after="0"/>
              <w:ind w:firstLine="567"/>
              <w:jc w:val="both"/>
            </w:pPr>
            <w:r>
              <w:t>Stejně jako u silných stránek je i u příležitostí nejčastěji zmiňováno</w:t>
            </w:r>
            <w:r w:rsidR="006940E8">
              <w:t xml:space="preserve"> </w:t>
            </w:r>
            <w:r w:rsidR="00164E5B" w:rsidRPr="00164E5B">
              <w:rPr>
                <w:b/>
              </w:rPr>
              <w:t xml:space="preserve">zapojení škol do projektů </w:t>
            </w:r>
            <w:r w:rsidR="00164E5B" w:rsidRPr="00164E5B">
              <w:t>na</w:t>
            </w:r>
            <w:r w:rsidR="00164E5B">
              <w:t> </w:t>
            </w:r>
            <w:r w:rsidR="006940E8">
              <w:rPr>
                <w:b/>
              </w:rPr>
              <w:t>14</w:t>
            </w:r>
            <w:r w:rsidR="006940E8" w:rsidRPr="006940E8">
              <w:rPr>
                <w:b/>
              </w:rPr>
              <w:t xml:space="preserve"> pilotních škol</w:t>
            </w:r>
            <w:r w:rsidR="00164E5B">
              <w:rPr>
                <w:b/>
              </w:rPr>
              <w:t>ách</w:t>
            </w:r>
            <w:r w:rsidR="006940E8">
              <w:t xml:space="preserve"> (42,42 %)</w:t>
            </w:r>
            <w:r w:rsidR="006940E8">
              <w:rPr>
                <w:b/>
              </w:rPr>
              <w:t xml:space="preserve">. </w:t>
            </w:r>
            <w:r w:rsidR="006940E8" w:rsidRPr="006940E8">
              <w:t xml:space="preserve">Stejnou četnost má i </w:t>
            </w:r>
            <w:r w:rsidR="006940E8" w:rsidRPr="006940E8">
              <w:rPr>
                <w:b/>
              </w:rPr>
              <w:t>spolupráce s obcí a s</w:t>
            </w:r>
            <w:r w:rsidR="006524CB">
              <w:rPr>
                <w:b/>
              </w:rPr>
              <w:t xml:space="preserve"> </w:t>
            </w:r>
            <w:r w:rsidR="006940E8" w:rsidRPr="006940E8">
              <w:rPr>
                <w:b/>
              </w:rPr>
              <w:t>rodiči žáků</w:t>
            </w:r>
            <w:r w:rsidR="006940E8">
              <w:t>.</w:t>
            </w:r>
            <w:r>
              <w:rPr>
                <w:b/>
              </w:rPr>
              <w:t xml:space="preserve"> </w:t>
            </w:r>
            <w:r w:rsidR="006940E8">
              <w:t xml:space="preserve">Svou příležitost vidí </w:t>
            </w:r>
            <w:r w:rsidR="006940E8" w:rsidRPr="006940E8">
              <w:rPr>
                <w:b/>
              </w:rPr>
              <w:t>11 pilotních škol</w:t>
            </w:r>
            <w:r w:rsidR="006940E8">
              <w:t xml:space="preserve"> (33,33 %) v lepší propagaci</w:t>
            </w:r>
            <w:r>
              <w:rPr>
                <w:b/>
              </w:rPr>
              <w:t xml:space="preserve"> </w:t>
            </w:r>
            <w:r w:rsidR="006940E8">
              <w:rPr>
                <w:b/>
              </w:rPr>
              <w:t>výživy na www stránkách školy</w:t>
            </w:r>
            <w:r w:rsidR="006940E8" w:rsidRPr="006940E8">
              <w:t>.</w:t>
            </w:r>
          </w:p>
          <w:p w:rsidR="006940E8" w:rsidRDefault="006940E8" w:rsidP="006940E8">
            <w:pPr>
              <w:spacing w:before="120" w:after="0"/>
              <w:ind w:firstLine="567"/>
              <w:jc w:val="both"/>
            </w:pPr>
            <w:r>
              <w:t>Ostatních 42 položek má jen malou četnost – 4 až 1.</w:t>
            </w:r>
          </w:p>
          <w:p w:rsidR="004577C8" w:rsidRDefault="004577C8" w:rsidP="004577C8">
            <w:pPr>
              <w:pStyle w:val="Nadpis2"/>
              <w:tabs>
                <w:tab w:val="left" w:pos="575"/>
              </w:tabs>
              <w:spacing w:before="360" w:after="120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8" w:name="_Toc389502565"/>
            <w:r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Pr="005D64DC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4</w:t>
            </w:r>
            <w:r w:rsidRPr="005D64DC"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Hrozby</w:t>
            </w:r>
            <w:bookmarkEnd w:id="48"/>
          </w:p>
          <w:p w:rsidR="006940E8" w:rsidRDefault="006940E8" w:rsidP="00930839">
            <w:pPr>
              <w:spacing w:before="120" w:after="0"/>
              <w:ind w:firstLine="510"/>
              <w:jc w:val="both"/>
            </w:pPr>
            <w:r>
              <w:t>Mezi hrozb</w:t>
            </w:r>
            <w:r w:rsidR="00930839">
              <w:t xml:space="preserve">ami jsou nejčastěji zmiňovány </w:t>
            </w:r>
            <w:r w:rsidR="00164E5B" w:rsidRPr="00930839">
              <w:rPr>
                <w:b/>
              </w:rPr>
              <w:t>snadná dostupnost nevhodných potravin ve škole</w:t>
            </w:r>
            <w:r w:rsidR="00164E5B">
              <w:rPr>
                <w:b/>
              </w:rPr>
              <w:t xml:space="preserve"> </w:t>
            </w:r>
            <w:r w:rsidR="00500604">
              <w:t>a </w:t>
            </w:r>
            <w:r w:rsidR="00164E5B">
              <w:rPr>
                <w:b/>
              </w:rPr>
              <w:t>nezájem rodičů o školu a problematiku výživy</w:t>
            </w:r>
            <w:r w:rsidR="00164E5B">
              <w:t xml:space="preserve"> </w:t>
            </w:r>
            <w:r w:rsidR="006524CB">
              <w:t>–</w:t>
            </w:r>
            <w:r w:rsidR="00164E5B">
              <w:t xml:space="preserve"> vždy</w:t>
            </w:r>
            <w:r>
              <w:t xml:space="preserve"> </w:t>
            </w:r>
            <w:r w:rsidRPr="006940E8">
              <w:rPr>
                <w:b/>
              </w:rPr>
              <w:t>9 pilotních škol</w:t>
            </w:r>
            <w:r>
              <w:t xml:space="preserve"> (27,27 </w:t>
            </w:r>
            <w:r w:rsidRPr="00930839">
              <w:rPr>
                <w:b/>
              </w:rPr>
              <w:t>%)</w:t>
            </w:r>
            <w:r w:rsidR="00930839">
              <w:rPr>
                <w:b/>
              </w:rPr>
              <w:t xml:space="preserve">. </w:t>
            </w:r>
            <w:r w:rsidR="00930839" w:rsidRPr="00930839">
              <w:t>Těsně za nimi následuj</w:t>
            </w:r>
            <w:r w:rsidR="00930839">
              <w:t>e</w:t>
            </w:r>
            <w:r w:rsidR="00930839" w:rsidRPr="00930839">
              <w:t xml:space="preserve"> </w:t>
            </w:r>
            <w:r w:rsidR="00930839">
              <w:rPr>
                <w:b/>
              </w:rPr>
              <w:t>8 pilotních škol</w:t>
            </w:r>
            <w:r w:rsidR="00930839">
              <w:t xml:space="preserve"> (24,24 %)</w:t>
            </w:r>
            <w:r w:rsidR="00CB0CA8">
              <w:t xml:space="preserve">, pro které jsou hrozbou </w:t>
            </w:r>
            <w:r w:rsidR="00CB0CA8" w:rsidRPr="00CB0CA8">
              <w:rPr>
                <w:b/>
              </w:rPr>
              <w:t>nevhodné stravovací návyky žáků z</w:t>
            </w:r>
            <w:r w:rsidR="00CB0CA8">
              <w:rPr>
                <w:b/>
              </w:rPr>
              <w:t> </w:t>
            </w:r>
            <w:r w:rsidR="00CB0CA8" w:rsidRPr="00CB0CA8">
              <w:rPr>
                <w:b/>
              </w:rPr>
              <w:t>rodin</w:t>
            </w:r>
            <w:r w:rsidR="00CB0CA8">
              <w:t xml:space="preserve">. </w:t>
            </w:r>
            <w:r w:rsidR="00CB0CA8" w:rsidRPr="00CB0CA8">
              <w:rPr>
                <w:b/>
              </w:rPr>
              <w:t>6 pilotních škol</w:t>
            </w:r>
            <w:r w:rsidR="00CB0CA8">
              <w:t xml:space="preserve"> (18,18 %) považuje za hrozbu </w:t>
            </w:r>
            <w:r w:rsidR="00CB0CA8" w:rsidRPr="00CB0CA8">
              <w:rPr>
                <w:b/>
              </w:rPr>
              <w:t>nevhodnou reklamu v blízkosti školy</w:t>
            </w:r>
            <w:r w:rsidR="00CB0CA8">
              <w:t>.</w:t>
            </w:r>
          </w:p>
          <w:p w:rsidR="00CB0CA8" w:rsidRPr="00CB0CA8" w:rsidRDefault="00CB0CA8" w:rsidP="00CB0CA8">
            <w:pPr>
              <w:spacing w:before="120" w:after="0"/>
              <w:ind w:firstLine="567"/>
              <w:jc w:val="both"/>
            </w:pPr>
            <w:r>
              <w:t>Ostatních 29 položek má malou četnost – 5 až 1.</w:t>
            </w:r>
          </w:p>
          <w:p w:rsidR="004577C8" w:rsidRDefault="004577C8" w:rsidP="00CB0CA8">
            <w:pPr>
              <w:pStyle w:val="Nadpis2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49" w:name="_Toc389502566"/>
            <w:r>
              <w:rPr>
                <w:rFonts w:asciiTheme="minorHAnsi" w:hAnsiTheme="minorHAnsi"/>
                <w:color w:val="auto"/>
                <w:sz w:val="24"/>
                <w:szCs w:val="24"/>
              </w:rPr>
              <w:t>5.5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Celkové zhodnocení</w:t>
            </w:r>
            <w:bookmarkEnd w:id="49"/>
          </w:p>
          <w:p w:rsidR="004577C8" w:rsidRDefault="00CB0CA8" w:rsidP="0034749A">
            <w:pPr>
              <w:spacing w:before="120" w:after="0"/>
              <w:ind w:firstLine="567"/>
              <w:jc w:val="both"/>
            </w:pPr>
            <w:r>
              <w:t xml:space="preserve">V celkovém hodnocení situace škol v rámci SWOT analýzy v oblasti výživy se ukázala veliká rozmanitost názorů a jen </w:t>
            </w:r>
            <w:r w:rsidRPr="0034749A">
              <w:rPr>
                <w:b/>
              </w:rPr>
              <w:t xml:space="preserve">zájem vedení školy o problematiku výživy a </w:t>
            </w:r>
            <w:r w:rsidR="0034749A">
              <w:rPr>
                <w:b/>
              </w:rPr>
              <w:t xml:space="preserve">o </w:t>
            </w:r>
            <w:r w:rsidRPr="0034749A">
              <w:rPr>
                <w:b/>
              </w:rPr>
              <w:t>změny</w:t>
            </w:r>
            <w:r>
              <w:t xml:space="preserve"> </w:t>
            </w:r>
            <w:r w:rsidR="0034749A">
              <w:t>uvedlo jako celkově nejdůležitější více než třetina škol</w:t>
            </w:r>
            <w:r>
              <w:t xml:space="preserve"> – </w:t>
            </w:r>
            <w:r w:rsidRPr="0034749A">
              <w:rPr>
                <w:b/>
              </w:rPr>
              <w:t>12 pilotních škol</w:t>
            </w:r>
            <w:r>
              <w:t xml:space="preserve"> (36,36 %)</w:t>
            </w:r>
            <w:r w:rsidR="0034749A">
              <w:t xml:space="preserve">. Přibližně čtvrtina škol – </w:t>
            </w:r>
            <w:r w:rsidR="0034749A" w:rsidRPr="0034749A">
              <w:rPr>
                <w:b/>
              </w:rPr>
              <w:t>8 pilotních škol</w:t>
            </w:r>
            <w:r w:rsidR="0034749A">
              <w:t xml:space="preserve"> (24,24 %) </w:t>
            </w:r>
            <w:r w:rsidR="00164E5B">
              <w:t>– pak uvedla</w:t>
            </w:r>
            <w:r w:rsidR="0034749A">
              <w:t xml:space="preserve"> jako nejdůležitější </w:t>
            </w:r>
            <w:r w:rsidR="0034749A" w:rsidRPr="0034749A">
              <w:rPr>
                <w:b/>
              </w:rPr>
              <w:t xml:space="preserve">zamezení přístupu žákům k nezdravým </w:t>
            </w:r>
            <w:r w:rsidR="0034749A">
              <w:rPr>
                <w:b/>
              </w:rPr>
              <w:t>potravinám a </w:t>
            </w:r>
            <w:r w:rsidR="0034749A" w:rsidRPr="0034749A">
              <w:rPr>
                <w:b/>
              </w:rPr>
              <w:t>nápojům</w:t>
            </w:r>
            <w:r w:rsidR="0034749A" w:rsidRPr="0034749A">
              <w:t>.</w:t>
            </w:r>
            <w:r w:rsidR="0034749A">
              <w:t xml:space="preserve"> Jen </w:t>
            </w:r>
            <w:r w:rsidR="0034749A" w:rsidRPr="0034749A">
              <w:rPr>
                <w:b/>
              </w:rPr>
              <w:t>7 pilotních škol</w:t>
            </w:r>
            <w:r w:rsidR="0034749A">
              <w:t xml:space="preserve"> </w:t>
            </w:r>
            <w:r w:rsidR="0027743B">
              <w:t xml:space="preserve">(21,21 %) </w:t>
            </w:r>
            <w:r w:rsidR="0034749A">
              <w:t xml:space="preserve">považuje celkově za nejdůležitější </w:t>
            </w:r>
            <w:r w:rsidR="0034749A" w:rsidRPr="0034749A">
              <w:rPr>
                <w:b/>
              </w:rPr>
              <w:t>rozmanitou nabídku potravin</w:t>
            </w:r>
            <w:r w:rsidR="0034749A">
              <w:t xml:space="preserve"> (hodně zeleniny a ne zcela tradiční jídla)</w:t>
            </w:r>
            <w:r w:rsidR="0027743B">
              <w:t>.</w:t>
            </w:r>
          </w:p>
          <w:p w:rsidR="0027743B" w:rsidRDefault="0027743B" w:rsidP="0034749A">
            <w:pPr>
              <w:spacing w:before="120" w:after="0"/>
              <w:ind w:firstLine="567"/>
              <w:jc w:val="both"/>
            </w:pPr>
            <w:r>
              <w:t>Dalších 58 vyjádření má velmi nízkou četnost – 5 až 1.</w:t>
            </w:r>
          </w:p>
          <w:p w:rsidR="004577C8" w:rsidRDefault="004577C8" w:rsidP="004577C8">
            <w:pPr>
              <w:pStyle w:val="Nadpis2"/>
              <w:ind w:left="567" w:hanging="567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50" w:name="_Toc389502567"/>
            <w:r>
              <w:rPr>
                <w:rFonts w:asciiTheme="minorHAnsi" w:hAnsiTheme="minorHAnsi"/>
                <w:color w:val="auto"/>
                <w:sz w:val="24"/>
                <w:szCs w:val="24"/>
              </w:rPr>
              <w:t>5.6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  <w:t>Návrhy na opatření</w:t>
            </w:r>
            <w:bookmarkEnd w:id="50"/>
          </w:p>
          <w:p w:rsidR="00F838C4" w:rsidRDefault="00015A9B" w:rsidP="00015A9B">
            <w:pPr>
              <w:spacing w:before="120" w:after="0"/>
              <w:ind w:firstLine="567"/>
              <w:jc w:val="both"/>
            </w:pPr>
            <w:r>
              <w:t>Nejčastějšími návrhy na opatření v oblasti výživy ve vazbě na pokusné ověřování programu Pohyb a výživa jsou:</w:t>
            </w:r>
          </w:p>
          <w:p w:rsidR="00015A9B" w:rsidRDefault="00015A9B" w:rsidP="00015A9B">
            <w:pPr>
              <w:pStyle w:val="Odstavecseseznamem"/>
              <w:numPr>
                <w:ilvl w:val="0"/>
                <w:numId w:val="4"/>
              </w:numPr>
              <w:tabs>
                <w:tab w:val="left" w:pos="1130"/>
              </w:tabs>
              <w:spacing w:before="120" w:after="0"/>
              <w:jc w:val="both"/>
            </w:pPr>
            <w:r w:rsidRPr="00015A9B">
              <w:rPr>
                <w:b/>
              </w:rPr>
              <w:lastRenderedPageBreak/>
              <w:t>víc propagace výživy</w:t>
            </w:r>
            <w:r>
              <w:t xml:space="preserve"> (výzdoba) v prostorách školy a školní jídelny – </w:t>
            </w:r>
            <w:r w:rsidRPr="00015A9B">
              <w:rPr>
                <w:b/>
              </w:rPr>
              <w:t>12x</w:t>
            </w:r>
            <w:r>
              <w:t xml:space="preserve"> (36,36 %);</w:t>
            </w:r>
          </w:p>
          <w:p w:rsidR="00015A9B" w:rsidRPr="00015A9B" w:rsidRDefault="00015A9B" w:rsidP="00015A9B">
            <w:pPr>
              <w:pStyle w:val="Odstavecseseznamem"/>
              <w:numPr>
                <w:ilvl w:val="0"/>
                <w:numId w:val="4"/>
              </w:numPr>
              <w:tabs>
                <w:tab w:val="left" w:pos="1130"/>
              </w:tabs>
              <w:spacing w:before="120" w:after="0"/>
              <w:jc w:val="both"/>
            </w:pPr>
            <w:r w:rsidRPr="00015A9B">
              <w:rPr>
                <w:b/>
              </w:rPr>
              <w:t>představit rodičům žáků projet Pohyb a výživa</w:t>
            </w:r>
            <w:r>
              <w:t xml:space="preserve"> a víc vůči nim </w:t>
            </w:r>
            <w:r w:rsidRPr="00015A9B">
              <w:rPr>
                <w:b/>
              </w:rPr>
              <w:t>propagovat zdravou výživu</w:t>
            </w:r>
            <w:r>
              <w:rPr>
                <w:b/>
              </w:rPr>
              <w:t xml:space="preserve"> – 10x</w:t>
            </w:r>
            <w:r>
              <w:t xml:space="preserve"> (30,30 %)</w:t>
            </w:r>
            <w:r>
              <w:rPr>
                <w:b/>
              </w:rPr>
              <w:t>;</w:t>
            </w:r>
          </w:p>
          <w:p w:rsidR="00015A9B" w:rsidRDefault="00015A9B" w:rsidP="00015A9B">
            <w:pPr>
              <w:pStyle w:val="Odstavecseseznamem"/>
              <w:numPr>
                <w:ilvl w:val="0"/>
                <w:numId w:val="4"/>
              </w:numPr>
              <w:tabs>
                <w:tab w:val="left" w:pos="1130"/>
              </w:tabs>
              <w:spacing w:before="120" w:after="0"/>
              <w:jc w:val="both"/>
            </w:pPr>
            <w:r w:rsidRPr="00291E17">
              <w:rPr>
                <w:b/>
              </w:rPr>
              <w:t>seznámit učitele a vedoucí jídelen s nový</w:t>
            </w:r>
            <w:r w:rsidR="00291E17" w:rsidRPr="00291E17">
              <w:rPr>
                <w:b/>
              </w:rPr>
              <w:t>m</w:t>
            </w:r>
            <w:r w:rsidRPr="00291E17">
              <w:rPr>
                <w:b/>
              </w:rPr>
              <w:t>i poznatky o zdravé výživě</w:t>
            </w:r>
            <w:r w:rsidR="00291E17">
              <w:t xml:space="preserve"> – </w:t>
            </w:r>
            <w:r w:rsidR="00291E17" w:rsidRPr="00291E17">
              <w:rPr>
                <w:b/>
              </w:rPr>
              <w:t>8x</w:t>
            </w:r>
            <w:r w:rsidR="00291E17">
              <w:t xml:space="preserve"> (24,24 %);</w:t>
            </w:r>
          </w:p>
          <w:p w:rsidR="00291E17" w:rsidRDefault="00291E17" w:rsidP="00015A9B">
            <w:pPr>
              <w:pStyle w:val="Odstavecseseznamem"/>
              <w:numPr>
                <w:ilvl w:val="0"/>
                <w:numId w:val="4"/>
              </w:numPr>
              <w:tabs>
                <w:tab w:val="left" w:pos="1130"/>
              </w:tabs>
              <w:spacing w:before="120" w:after="0"/>
              <w:jc w:val="both"/>
            </w:pPr>
            <w:r>
              <w:rPr>
                <w:b/>
              </w:rPr>
              <w:t xml:space="preserve">působit na žáky vlastním příkladem </w:t>
            </w:r>
            <w:r>
              <w:t xml:space="preserve">– </w:t>
            </w:r>
            <w:r w:rsidRPr="00291E17">
              <w:rPr>
                <w:b/>
              </w:rPr>
              <w:t>7x</w:t>
            </w:r>
            <w:r>
              <w:t xml:space="preserve"> (21,21 %)</w:t>
            </w:r>
          </w:p>
          <w:p w:rsidR="00F838C4" w:rsidRDefault="00291E17" w:rsidP="00291E17">
            <w:pPr>
              <w:spacing w:before="120" w:after="0"/>
              <w:ind w:firstLine="567"/>
            </w:pPr>
            <w:r>
              <w:t>a dalších 57 návrhů s malou četností.</w:t>
            </w:r>
          </w:p>
          <w:p w:rsidR="00F838C4" w:rsidRDefault="00F838C4" w:rsidP="00F838C4"/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  <w:bookmarkStart w:id="51" w:name="_GoBack"/>
            <w:bookmarkEnd w:id="51"/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164E5B" w:rsidRDefault="00164E5B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</w:p>
          <w:p w:rsidR="0051735C" w:rsidRDefault="0051735C" w:rsidP="00CD7551">
            <w:pPr>
              <w:pStyle w:val="Nadpis1"/>
              <w:spacing w:before="240" w:after="120"/>
              <w:rPr>
                <w:rFonts w:asciiTheme="minorHAnsi" w:hAnsiTheme="minorHAnsi"/>
                <w:color w:val="auto"/>
              </w:rPr>
            </w:pPr>
            <w:bookmarkStart w:id="52" w:name="_Toc389502568"/>
            <w:r w:rsidRPr="0051735C">
              <w:rPr>
                <w:rFonts w:asciiTheme="minorHAnsi" w:hAnsiTheme="minorHAnsi"/>
                <w:color w:val="auto"/>
              </w:rPr>
              <w:lastRenderedPageBreak/>
              <w:t>Příloha</w:t>
            </w:r>
            <w:r w:rsidR="00FC57B0">
              <w:rPr>
                <w:rFonts w:asciiTheme="minorHAnsi" w:hAnsiTheme="minorHAnsi"/>
                <w:color w:val="auto"/>
              </w:rPr>
              <w:t xml:space="preserve"> – S</w:t>
            </w:r>
            <w:r>
              <w:rPr>
                <w:rFonts w:asciiTheme="minorHAnsi" w:hAnsiTheme="minorHAnsi"/>
                <w:color w:val="auto"/>
              </w:rPr>
              <w:t>eznam pilotních škol</w:t>
            </w:r>
            <w:bookmarkEnd w:id="52"/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626"/>
              <w:gridCol w:w="7675"/>
            </w:tblGrid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Poř. číslo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Region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Pilotní škola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Brno I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Brno, Svážná 9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634 00 Brno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Sokolnice, okres Brno-venkov, Masarykova 20,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664 52 Sokolnice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a Mateřská škola Němčičky, Němčičky 113, okr. Břeclav,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PSČ 691 07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Brno II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Brno, Horácké náměstí 13,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621 00 Brno-Řečkovice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a mateřská škola Ivančice-Řeznovice,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Řeznovice 88, 664 91 Ivančice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Mateřská škola a Základní škola Ostopovice, Školní 18,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664 49 Ostopovice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Ostrava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Ostrava,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Generála Píky 13A, 702 00 Ostrava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7. Základní škola a mateřská škola Třinec, Kaštanová 412,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739 61 Třinec – Dolní Lištná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Mateřská škola Razová,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Razová 353, PSČ 793 64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Olomouc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Mateřská škola Olomouc, Demlova 18,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779 00 Olomouc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a Mateřská škola Bělkovice-Lašťany, Bělkovice-Lašťany 373, 783 16 Dolany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Olomouc, Gagarinova 19,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779 00 Olomouc - Droždín</w:t>
                  </w:r>
                </w:p>
              </w:tc>
            </w:tr>
            <w:tr w:rsidR="0051735C" w:rsidRPr="00A31D28" w:rsidTr="0051735C">
              <w:trPr>
                <w:trHeight w:val="281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Ústí nad Labem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Ústí nad Labem, Elišky Krásnohorské 3084/8,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400 01 Ústí nad Labem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Mateřská škola Ústí nad Labem, Jitřní 277,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403 21 Ústí nad Labem – Brná 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Mateřská škola Malečov, Malečov 61,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PSČ 403 27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České Budějovice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základní umělecká škola, Bezdrevská 3,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370 11 České Budějovice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Mateřská škola, Vl. Rady 1,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370 08 České Budějovice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Nedabyle,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Nedabyle 15, 370 06 České Budějovice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Plzeň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2. Základní škola Plzeň, Schwarzova 20,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301 00 Plzeň – Jižní Předměstí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Mateřská škola Ejpovice, Hlavní 87,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337 01 Ejpovice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Praha - západ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a Mateřská škola Mšec, Mšec 171,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PSČ 270 64</w:t>
                  </w:r>
                </w:p>
              </w:tc>
            </w:tr>
            <w:tr w:rsidR="0051735C" w:rsidRPr="00A31D28" w:rsidTr="0051735C">
              <w:trPr>
                <w:trHeight w:val="281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Hradec Králové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Jaroměř, Na Ostrově 4,               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551 01 Jaroměř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a mateřská škola Stěžery,    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Lipová 32, 503 21 Stěžery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a Mateřská škola, Hradec Králové - Malšova Lhota,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Lhotecká 39, 500 09 Hradec Králové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Liberec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Příšovice, okres Liberec, Příšovice 178,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PSČ 463 46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a mateřská škola Žandov, okres Česká Lípa, Kostelní 200, 471 07 Žandov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a Mateřská škola Dlouhý Most, Dlouhý Most 102, 463 12 Liberec 25</w:t>
                  </w:r>
                </w:p>
              </w:tc>
            </w:tr>
            <w:tr w:rsidR="0051735C" w:rsidRPr="00A31D28" w:rsidTr="0051735C">
              <w:trPr>
                <w:trHeight w:val="340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Praha - východ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a Mateřská škola Brandýs nad Labem, Palachova 337,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250 01 Brandýs nad Labem – Stará Boleslav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a Mateřská škola Lázně Toušeň,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Hlavní 74, 250 89 Lázně Toušeň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Základní škola a Mateřská škola Kostelní Hlavno,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Kostelní Hlavno 97, PSČ 294 76</w:t>
                  </w:r>
                </w:p>
              </w:tc>
            </w:tr>
            <w:tr w:rsidR="0051735C" w:rsidRPr="00A31D28" w:rsidTr="0051735C">
              <w:trPr>
                <w:trHeight w:val="283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Praha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Janského, Praha 13, Janského 2189,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155 00 Praha 5 -Velká Ohrada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T. G. Masaryka Ruzyně, Bělohorská 174,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169 00 Praha 6</w:t>
                  </w:r>
                </w:p>
              </w:tc>
            </w:tr>
            <w:tr w:rsidR="0051735C" w:rsidRPr="00A31D28" w:rsidTr="0051735C">
              <w:trPr>
                <w:trHeight w:val="567"/>
              </w:trPr>
              <w:tc>
                <w:tcPr>
                  <w:tcW w:w="6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Základní škola Praha 4, </w:t>
                  </w:r>
                </w:p>
                <w:p w:rsidR="0051735C" w:rsidRPr="00A31D28" w:rsidRDefault="0051735C" w:rsidP="001E4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A31D28">
                    <w:rPr>
                      <w:rFonts w:cs="Calibri"/>
                      <w:color w:val="000000"/>
                      <w:sz w:val="20"/>
                      <w:szCs w:val="20"/>
                    </w:rPr>
                    <w:t>Donovalská 1684, 149 00 Praha 4 - Chodov</w:t>
                  </w:r>
                </w:p>
              </w:tc>
            </w:tr>
          </w:tbl>
          <w:p w:rsidR="0051735C" w:rsidRPr="0051735C" w:rsidRDefault="0051735C" w:rsidP="0051735C"/>
        </w:tc>
      </w:tr>
    </w:tbl>
    <w:p w:rsidR="00923003" w:rsidRPr="0051735C" w:rsidRDefault="00923003" w:rsidP="003C3392">
      <w:pPr>
        <w:spacing w:after="120"/>
        <w:ind w:firstLine="567"/>
        <w:jc w:val="both"/>
        <w:rPr>
          <w:sz w:val="2"/>
          <w:szCs w:val="2"/>
        </w:rPr>
      </w:pPr>
    </w:p>
    <w:sectPr w:rsidR="00923003" w:rsidRPr="0051735C" w:rsidSect="00A065AD">
      <w:headerReference w:type="default" r:id="rId9"/>
      <w:footerReference w:type="default" r:id="rId10"/>
      <w:headerReference w:type="first" r:id="rId11"/>
      <w:pgSz w:w="11906" w:h="16838"/>
      <w:pgMar w:top="266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FE" w:rsidRDefault="00876BFE" w:rsidP="00426484">
      <w:pPr>
        <w:spacing w:after="0" w:line="240" w:lineRule="auto"/>
      </w:pPr>
      <w:r>
        <w:separator/>
      </w:r>
    </w:p>
  </w:endnote>
  <w:endnote w:type="continuationSeparator" w:id="0">
    <w:p w:rsidR="00876BFE" w:rsidRDefault="00876BFE" w:rsidP="0042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3683900"/>
      <w:docPartObj>
        <w:docPartGallery w:val="Page Numbers (Bottom of Page)"/>
        <w:docPartUnique/>
      </w:docPartObj>
    </w:sdtPr>
    <w:sdtContent>
      <w:p w:rsidR="00422F34" w:rsidRDefault="00C678D1">
        <w:pPr>
          <w:pStyle w:val="Zpat"/>
          <w:jc w:val="center"/>
        </w:pPr>
        <w:r>
          <w:fldChar w:fldCharType="begin"/>
        </w:r>
        <w:r w:rsidR="00422F34">
          <w:instrText>PAGE   \* MERGEFORMAT</w:instrText>
        </w:r>
        <w:r>
          <w:fldChar w:fldCharType="separate"/>
        </w:r>
        <w:r w:rsidR="008C635D">
          <w:rPr>
            <w:noProof/>
          </w:rPr>
          <w:t>25</w:t>
        </w:r>
        <w:r>
          <w:fldChar w:fldCharType="end"/>
        </w:r>
      </w:p>
    </w:sdtContent>
  </w:sdt>
  <w:p w:rsidR="00422F34" w:rsidRDefault="00422F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FE" w:rsidRDefault="00876BFE" w:rsidP="00426484">
      <w:pPr>
        <w:spacing w:after="0" w:line="240" w:lineRule="auto"/>
      </w:pPr>
      <w:r>
        <w:separator/>
      </w:r>
    </w:p>
  </w:footnote>
  <w:footnote w:type="continuationSeparator" w:id="0">
    <w:p w:rsidR="00876BFE" w:rsidRDefault="00876BFE" w:rsidP="00426484">
      <w:pPr>
        <w:spacing w:after="0" w:line="240" w:lineRule="auto"/>
      </w:pPr>
      <w:r>
        <w:continuationSeparator/>
      </w:r>
    </w:p>
  </w:footnote>
  <w:footnote w:id="1">
    <w:p w:rsidR="00422F34" w:rsidRDefault="00422F34" w:rsidP="00464DBF">
      <w:pPr>
        <w:pStyle w:val="Textpoznpodarou"/>
        <w:tabs>
          <w:tab w:val="left" w:pos="142"/>
        </w:tabs>
      </w:pPr>
      <w:r>
        <w:rPr>
          <w:rStyle w:val="Znakapoznpodarou"/>
        </w:rPr>
        <w:footnoteRef/>
      </w:r>
      <w:r>
        <w:t xml:space="preserve"> </w:t>
      </w:r>
      <w:r>
        <w:tab/>
        <w:t>Školy jsou buď z daného města, nebo z příslušného regionu.</w:t>
      </w:r>
    </w:p>
  </w:footnote>
  <w:footnote w:id="2">
    <w:p w:rsidR="00422F34" w:rsidRDefault="00422F34" w:rsidP="004E51FD">
      <w:pPr>
        <w:pStyle w:val="Textpoznpodarou"/>
        <w:tabs>
          <w:tab w:val="left" w:pos="142"/>
        </w:tabs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Čísla u jednotlivých škol odpovídají číslům v oficiálním seznamu pilotních škol – viz příloha, webové stránky MŠMT </w:t>
      </w:r>
      <w:hyperlink r:id="rId1" w:history="1">
        <w:r w:rsidRPr="00321A31">
          <w:rPr>
            <w:rStyle w:val="Hypertextovodkaz"/>
          </w:rPr>
          <w:t>http://www.msmt.cz/vzdelavani/zakladni-vzdelavani/pohyb-a-vyziva-upravene-vyhlaseni-pokusneho-overovani?highlightWords=Pohyb+v%C3%BD%C5%BEiva</w:t>
        </w:r>
      </w:hyperlink>
      <w:r>
        <w:t xml:space="preserve"> nebo webové stránky pokusného ověřování </w:t>
      </w:r>
      <w:hyperlink r:id="rId2" w:history="1">
        <w:r w:rsidRPr="00D96323">
          <w:rPr>
            <w:rStyle w:val="Hypertextovodkaz"/>
          </w:rPr>
          <w:t>http://pav.rvp.cz/</w:t>
        </w:r>
      </w:hyperlink>
      <w:r>
        <w:t>.</w:t>
      </w:r>
    </w:p>
  </w:footnote>
  <w:footnote w:id="3">
    <w:p w:rsidR="00422F34" w:rsidRDefault="00422F34" w:rsidP="00307184">
      <w:pPr>
        <w:pStyle w:val="Textpoznpodarou"/>
        <w:ind w:left="142" w:right="-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Zaznamenaný stav odpovídá přelomu roku 2013/2014. V současnosti po dostavbě dvora jsou pohybově rekreační přestávky na MŠ a ZŠ Ostopovice zařazovány.</w:t>
      </w:r>
    </w:p>
  </w:footnote>
  <w:footnote w:id="4">
    <w:p w:rsidR="00422F34" w:rsidRDefault="00422F34" w:rsidP="00300122">
      <w:pPr>
        <w:pStyle w:val="Textpoznpodarou"/>
        <w:ind w:left="142" w:right="-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V době dotazníkového šetření na přelomu roku 2013/2014 škola do programu Ovoce do škol zařazena nebyla, nyní do projektu škola vstoupila.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34" w:rsidRDefault="00422F34" w:rsidP="00A065AD">
    <w:pPr>
      <w:pStyle w:val="Zhlav"/>
      <w:jc w:val="center"/>
    </w:pPr>
  </w:p>
  <w:p w:rsidR="00422F34" w:rsidRDefault="00422F34" w:rsidP="00A065A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819150" cy="793310"/>
          <wp:effectExtent l="0" t="0" r="0" b="698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9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2F34" w:rsidRDefault="00422F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34" w:rsidRDefault="00422F34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3278505</wp:posOffset>
          </wp:positionH>
          <wp:positionV relativeFrom="paragraph">
            <wp:posOffset>346075</wp:posOffset>
          </wp:positionV>
          <wp:extent cx="1587500" cy="457200"/>
          <wp:effectExtent l="0" t="0" r="0" b="0"/>
          <wp:wrapTight wrapText="bothSides">
            <wp:wrapPolygon edited="0">
              <wp:start x="0" y="0"/>
              <wp:lineTo x="0" y="20700"/>
              <wp:lineTo x="21254" y="20700"/>
              <wp:lineTo x="21254" y="0"/>
              <wp:lineTo x="0" y="0"/>
            </wp:wrapPolygon>
          </wp:wrapTight>
          <wp:docPr id="5" name="obrázek 1" descr="RGB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2160270" distR="2160270" simplePos="0" relativeHeight="251663360" behindDoc="0" locked="0" layoutInCell="1" allowOverlap="1">
          <wp:simplePos x="0" y="0"/>
          <wp:positionH relativeFrom="column">
            <wp:posOffset>1111250</wp:posOffset>
          </wp:positionH>
          <wp:positionV relativeFrom="paragraph">
            <wp:posOffset>265430</wp:posOffset>
          </wp:positionV>
          <wp:extent cx="1350010" cy="825500"/>
          <wp:effectExtent l="0" t="0" r="2540" b="0"/>
          <wp:wrapSquare wrapText="bothSides"/>
          <wp:docPr id="7" name="Obrázek 1" descr="Popis: Popis: msm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msmt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464"/>
    <w:multiLevelType w:val="hybridMultilevel"/>
    <w:tmpl w:val="5EF2B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75F"/>
    <w:multiLevelType w:val="hybridMultilevel"/>
    <w:tmpl w:val="6CBE11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346D"/>
    <w:multiLevelType w:val="hybridMultilevel"/>
    <w:tmpl w:val="86643B6E"/>
    <w:lvl w:ilvl="0" w:tplc="E3CE1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F3068"/>
    <w:multiLevelType w:val="hybridMultilevel"/>
    <w:tmpl w:val="4232ED2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2200"/>
    <w:multiLevelType w:val="hybridMultilevel"/>
    <w:tmpl w:val="82509AD8"/>
    <w:lvl w:ilvl="0" w:tplc="E2929326">
      <w:start w:val="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BCD6808"/>
    <w:multiLevelType w:val="hybridMultilevel"/>
    <w:tmpl w:val="4CBC60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2934"/>
    <w:multiLevelType w:val="hybridMultilevel"/>
    <w:tmpl w:val="DD50F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6484"/>
    <w:rsid w:val="00011333"/>
    <w:rsid w:val="00012257"/>
    <w:rsid w:val="00013ADB"/>
    <w:rsid w:val="00014194"/>
    <w:rsid w:val="00015A9B"/>
    <w:rsid w:val="000306DD"/>
    <w:rsid w:val="0003253F"/>
    <w:rsid w:val="00033293"/>
    <w:rsid w:val="000369D9"/>
    <w:rsid w:val="000400CF"/>
    <w:rsid w:val="00050C77"/>
    <w:rsid w:val="00054065"/>
    <w:rsid w:val="00067815"/>
    <w:rsid w:val="00077A63"/>
    <w:rsid w:val="000A06F0"/>
    <w:rsid w:val="000A18F8"/>
    <w:rsid w:val="000D499E"/>
    <w:rsid w:val="000F25A9"/>
    <w:rsid w:val="000F31A1"/>
    <w:rsid w:val="0010341F"/>
    <w:rsid w:val="00115250"/>
    <w:rsid w:val="001207B7"/>
    <w:rsid w:val="00126B65"/>
    <w:rsid w:val="001313C8"/>
    <w:rsid w:val="00131589"/>
    <w:rsid w:val="001364FC"/>
    <w:rsid w:val="001478DB"/>
    <w:rsid w:val="001510AC"/>
    <w:rsid w:val="00155F8B"/>
    <w:rsid w:val="00164E5B"/>
    <w:rsid w:val="00166588"/>
    <w:rsid w:val="00176B71"/>
    <w:rsid w:val="00191743"/>
    <w:rsid w:val="001A28DA"/>
    <w:rsid w:val="001A6F30"/>
    <w:rsid w:val="001B2583"/>
    <w:rsid w:val="001D31FA"/>
    <w:rsid w:val="001E35A4"/>
    <w:rsid w:val="001E3EB7"/>
    <w:rsid w:val="001E45F4"/>
    <w:rsid w:val="00204F0E"/>
    <w:rsid w:val="00213B60"/>
    <w:rsid w:val="00215D3D"/>
    <w:rsid w:val="0022336B"/>
    <w:rsid w:val="00223C3E"/>
    <w:rsid w:val="0022658E"/>
    <w:rsid w:val="0023616D"/>
    <w:rsid w:val="00246E6F"/>
    <w:rsid w:val="00267555"/>
    <w:rsid w:val="00271766"/>
    <w:rsid w:val="0027743B"/>
    <w:rsid w:val="0028249E"/>
    <w:rsid w:val="00291D02"/>
    <w:rsid w:val="00291E17"/>
    <w:rsid w:val="00293FFC"/>
    <w:rsid w:val="002A6839"/>
    <w:rsid w:val="002C2D9A"/>
    <w:rsid w:val="002D003D"/>
    <w:rsid w:val="002D1978"/>
    <w:rsid w:val="002D6041"/>
    <w:rsid w:val="002E3C05"/>
    <w:rsid w:val="002F5224"/>
    <w:rsid w:val="00300122"/>
    <w:rsid w:val="003049F3"/>
    <w:rsid w:val="003068DF"/>
    <w:rsid w:val="00307184"/>
    <w:rsid w:val="00337FF5"/>
    <w:rsid w:val="0034749A"/>
    <w:rsid w:val="00353C17"/>
    <w:rsid w:val="00355101"/>
    <w:rsid w:val="003556AE"/>
    <w:rsid w:val="003646D7"/>
    <w:rsid w:val="003728E1"/>
    <w:rsid w:val="0037309F"/>
    <w:rsid w:val="003760CB"/>
    <w:rsid w:val="00383109"/>
    <w:rsid w:val="003952B8"/>
    <w:rsid w:val="00395886"/>
    <w:rsid w:val="003A1385"/>
    <w:rsid w:val="003A2D7C"/>
    <w:rsid w:val="003A3FDB"/>
    <w:rsid w:val="003A6BF1"/>
    <w:rsid w:val="003B17DE"/>
    <w:rsid w:val="003C3392"/>
    <w:rsid w:val="003E32CD"/>
    <w:rsid w:val="003F07DC"/>
    <w:rsid w:val="003F40FE"/>
    <w:rsid w:val="00414BC7"/>
    <w:rsid w:val="00422F34"/>
    <w:rsid w:val="00426484"/>
    <w:rsid w:val="0043419B"/>
    <w:rsid w:val="004341B6"/>
    <w:rsid w:val="004434B2"/>
    <w:rsid w:val="004577C8"/>
    <w:rsid w:val="004605E8"/>
    <w:rsid w:val="00464DBF"/>
    <w:rsid w:val="00480B07"/>
    <w:rsid w:val="00490E2E"/>
    <w:rsid w:val="00497665"/>
    <w:rsid w:val="004A52B9"/>
    <w:rsid w:val="004A548E"/>
    <w:rsid w:val="004B069A"/>
    <w:rsid w:val="004B7410"/>
    <w:rsid w:val="004C2CA7"/>
    <w:rsid w:val="004D541C"/>
    <w:rsid w:val="004D6014"/>
    <w:rsid w:val="004E229C"/>
    <w:rsid w:val="004E51FD"/>
    <w:rsid w:val="004F21C8"/>
    <w:rsid w:val="004F72C2"/>
    <w:rsid w:val="00500604"/>
    <w:rsid w:val="005006BB"/>
    <w:rsid w:val="005013BF"/>
    <w:rsid w:val="0051735C"/>
    <w:rsid w:val="00525D30"/>
    <w:rsid w:val="00566E8F"/>
    <w:rsid w:val="005673C3"/>
    <w:rsid w:val="00591C59"/>
    <w:rsid w:val="005942FF"/>
    <w:rsid w:val="005A34D5"/>
    <w:rsid w:val="005C519D"/>
    <w:rsid w:val="005C70D5"/>
    <w:rsid w:val="005D64DC"/>
    <w:rsid w:val="005E4431"/>
    <w:rsid w:val="005E51C7"/>
    <w:rsid w:val="005F1435"/>
    <w:rsid w:val="00600460"/>
    <w:rsid w:val="006147A5"/>
    <w:rsid w:val="00630F4C"/>
    <w:rsid w:val="006359D4"/>
    <w:rsid w:val="006461E9"/>
    <w:rsid w:val="006478A3"/>
    <w:rsid w:val="006524CB"/>
    <w:rsid w:val="006564DE"/>
    <w:rsid w:val="00656E14"/>
    <w:rsid w:val="0065716E"/>
    <w:rsid w:val="00670883"/>
    <w:rsid w:val="00672130"/>
    <w:rsid w:val="006940E8"/>
    <w:rsid w:val="006A1069"/>
    <w:rsid w:val="006A3416"/>
    <w:rsid w:val="006B49AE"/>
    <w:rsid w:val="006C5D73"/>
    <w:rsid w:val="006E1A5C"/>
    <w:rsid w:val="006E3976"/>
    <w:rsid w:val="00715A0B"/>
    <w:rsid w:val="00737281"/>
    <w:rsid w:val="0075564D"/>
    <w:rsid w:val="00766F8A"/>
    <w:rsid w:val="007A04FC"/>
    <w:rsid w:val="007B1C6E"/>
    <w:rsid w:val="007B3C12"/>
    <w:rsid w:val="007D0A75"/>
    <w:rsid w:val="007D7491"/>
    <w:rsid w:val="00824821"/>
    <w:rsid w:val="0083325F"/>
    <w:rsid w:val="008440A2"/>
    <w:rsid w:val="008539AA"/>
    <w:rsid w:val="008562C4"/>
    <w:rsid w:val="00871981"/>
    <w:rsid w:val="00876BFE"/>
    <w:rsid w:val="00893DA0"/>
    <w:rsid w:val="008B111F"/>
    <w:rsid w:val="008B2C87"/>
    <w:rsid w:val="008C4A56"/>
    <w:rsid w:val="008C5C0E"/>
    <w:rsid w:val="008C635D"/>
    <w:rsid w:val="008F6667"/>
    <w:rsid w:val="00903718"/>
    <w:rsid w:val="00912EB9"/>
    <w:rsid w:val="00913F9F"/>
    <w:rsid w:val="00923003"/>
    <w:rsid w:val="009238E2"/>
    <w:rsid w:val="00924F69"/>
    <w:rsid w:val="00930839"/>
    <w:rsid w:val="0093388B"/>
    <w:rsid w:val="009366CC"/>
    <w:rsid w:val="00942A88"/>
    <w:rsid w:val="00953891"/>
    <w:rsid w:val="009603E7"/>
    <w:rsid w:val="009761B8"/>
    <w:rsid w:val="00982D54"/>
    <w:rsid w:val="00997B50"/>
    <w:rsid w:val="009A05A1"/>
    <w:rsid w:val="009A5A6B"/>
    <w:rsid w:val="009B1D9C"/>
    <w:rsid w:val="009C32FC"/>
    <w:rsid w:val="009C74FE"/>
    <w:rsid w:val="009D5652"/>
    <w:rsid w:val="009E2144"/>
    <w:rsid w:val="009E27B4"/>
    <w:rsid w:val="009F06D4"/>
    <w:rsid w:val="009F3DB3"/>
    <w:rsid w:val="00A065AD"/>
    <w:rsid w:val="00A14827"/>
    <w:rsid w:val="00A31402"/>
    <w:rsid w:val="00A31793"/>
    <w:rsid w:val="00A361DB"/>
    <w:rsid w:val="00A65396"/>
    <w:rsid w:val="00A669B0"/>
    <w:rsid w:val="00A73A4A"/>
    <w:rsid w:val="00A85AA0"/>
    <w:rsid w:val="00AB62A8"/>
    <w:rsid w:val="00AC3E81"/>
    <w:rsid w:val="00AD250F"/>
    <w:rsid w:val="00AE530A"/>
    <w:rsid w:val="00AF3607"/>
    <w:rsid w:val="00B04864"/>
    <w:rsid w:val="00B21695"/>
    <w:rsid w:val="00B303B9"/>
    <w:rsid w:val="00B316FE"/>
    <w:rsid w:val="00B35C92"/>
    <w:rsid w:val="00B472FD"/>
    <w:rsid w:val="00B61A8F"/>
    <w:rsid w:val="00B61FE9"/>
    <w:rsid w:val="00B6373A"/>
    <w:rsid w:val="00B76B48"/>
    <w:rsid w:val="00B829CB"/>
    <w:rsid w:val="00B93E4B"/>
    <w:rsid w:val="00BB1FA9"/>
    <w:rsid w:val="00BC4801"/>
    <w:rsid w:val="00BD6927"/>
    <w:rsid w:val="00BE3696"/>
    <w:rsid w:val="00BF2468"/>
    <w:rsid w:val="00BF255B"/>
    <w:rsid w:val="00BF502B"/>
    <w:rsid w:val="00C0298B"/>
    <w:rsid w:val="00C041B0"/>
    <w:rsid w:val="00C177E3"/>
    <w:rsid w:val="00C23AC3"/>
    <w:rsid w:val="00C26C1A"/>
    <w:rsid w:val="00C334C6"/>
    <w:rsid w:val="00C43D48"/>
    <w:rsid w:val="00C4510D"/>
    <w:rsid w:val="00C51D38"/>
    <w:rsid w:val="00C54805"/>
    <w:rsid w:val="00C678D1"/>
    <w:rsid w:val="00C74046"/>
    <w:rsid w:val="00C77AE7"/>
    <w:rsid w:val="00C83B61"/>
    <w:rsid w:val="00C94D7E"/>
    <w:rsid w:val="00C95C41"/>
    <w:rsid w:val="00CB0CA8"/>
    <w:rsid w:val="00CB3BE6"/>
    <w:rsid w:val="00CC7AB9"/>
    <w:rsid w:val="00CD2D4A"/>
    <w:rsid w:val="00CD7551"/>
    <w:rsid w:val="00CF17BC"/>
    <w:rsid w:val="00D033AF"/>
    <w:rsid w:val="00D17EF1"/>
    <w:rsid w:val="00D330C8"/>
    <w:rsid w:val="00D45F76"/>
    <w:rsid w:val="00D8371F"/>
    <w:rsid w:val="00D85D90"/>
    <w:rsid w:val="00D86C90"/>
    <w:rsid w:val="00D92FCB"/>
    <w:rsid w:val="00DA38F9"/>
    <w:rsid w:val="00DD56AF"/>
    <w:rsid w:val="00DF168F"/>
    <w:rsid w:val="00DF2E22"/>
    <w:rsid w:val="00E25A1E"/>
    <w:rsid w:val="00E27556"/>
    <w:rsid w:val="00E352B7"/>
    <w:rsid w:val="00E600DB"/>
    <w:rsid w:val="00E661DE"/>
    <w:rsid w:val="00E72541"/>
    <w:rsid w:val="00E7489B"/>
    <w:rsid w:val="00E80911"/>
    <w:rsid w:val="00E85C18"/>
    <w:rsid w:val="00E94632"/>
    <w:rsid w:val="00E94E02"/>
    <w:rsid w:val="00E9582A"/>
    <w:rsid w:val="00EA2601"/>
    <w:rsid w:val="00EA40B2"/>
    <w:rsid w:val="00EB5C3B"/>
    <w:rsid w:val="00EE18F9"/>
    <w:rsid w:val="00EE3FC7"/>
    <w:rsid w:val="00EE400B"/>
    <w:rsid w:val="00F00D1F"/>
    <w:rsid w:val="00F1317C"/>
    <w:rsid w:val="00F33E1D"/>
    <w:rsid w:val="00F44BF7"/>
    <w:rsid w:val="00F7385F"/>
    <w:rsid w:val="00F838C4"/>
    <w:rsid w:val="00F83945"/>
    <w:rsid w:val="00F843AB"/>
    <w:rsid w:val="00FA165F"/>
    <w:rsid w:val="00FA2394"/>
    <w:rsid w:val="00FA282A"/>
    <w:rsid w:val="00FB2A48"/>
    <w:rsid w:val="00FB42B2"/>
    <w:rsid w:val="00FC208A"/>
    <w:rsid w:val="00FC57B0"/>
    <w:rsid w:val="00FC66A2"/>
    <w:rsid w:val="00FC77DF"/>
    <w:rsid w:val="00FD2ADB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8D1"/>
  </w:style>
  <w:style w:type="paragraph" w:styleId="Nadpis1">
    <w:name w:val="heading 1"/>
    <w:basedOn w:val="Normln"/>
    <w:next w:val="Normln"/>
    <w:link w:val="Nadpis1Char"/>
    <w:uiPriority w:val="9"/>
    <w:qFormat/>
    <w:rsid w:val="00CD2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484"/>
  </w:style>
  <w:style w:type="paragraph" w:styleId="Zpat">
    <w:name w:val="footer"/>
    <w:basedOn w:val="Normln"/>
    <w:link w:val="ZpatChar"/>
    <w:uiPriority w:val="99"/>
    <w:unhideWhenUsed/>
    <w:rsid w:val="0042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484"/>
  </w:style>
  <w:style w:type="character" w:customStyle="1" w:styleId="Nadpis1Char">
    <w:name w:val="Nadpis 1 Char"/>
    <w:basedOn w:val="Standardnpsmoodstavce"/>
    <w:link w:val="Nadpis1"/>
    <w:uiPriority w:val="9"/>
    <w:rsid w:val="00CD2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33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3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339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B3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D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3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13C8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D85D9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942FF"/>
    <w:pPr>
      <w:tabs>
        <w:tab w:val="left" w:pos="880"/>
        <w:tab w:val="right" w:leader="dot" w:pos="9062"/>
      </w:tabs>
      <w:spacing w:after="100"/>
      <w:ind w:left="901" w:hanging="68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942FF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D85D90"/>
    <w:pPr>
      <w:spacing w:after="100"/>
      <w:ind w:left="440"/>
    </w:pPr>
    <w:rPr>
      <w:rFonts w:eastAsiaTheme="minorEastAsia"/>
      <w:lang w:eastAsia="cs-CZ"/>
    </w:rPr>
  </w:style>
  <w:style w:type="paragraph" w:customStyle="1" w:styleId="Default">
    <w:name w:val="Default"/>
    <w:rsid w:val="00D33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3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2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484"/>
  </w:style>
  <w:style w:type="paragraph" w:styleId="Zpat">
    <w:name w:val="footer"/>
    <w:basedOn w:val="Normln"/>
    <w:link w:val="ZpatChar"/>
    <w:uiPriority w:val="99"/>
    <w:unhideWhenUsed/>
    <w:rsid w:val="0042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484"/>
  </w:style>
  <w:style w:type="character" w:customStyle="1" w:styleId="Nadpis1Char">
    <w:name w:val="Nadpis 1 Char"/>
    <w:basedOn w:val="Standardnpsmoodstavce"/>
    <w:link w:val="Nadpis1"/>
    <w:uiPriority w:val="9"/>
    <w:rsid w:val="00CD2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33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3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339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B3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D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3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13C8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D85D90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942FF"/>
    <w:pPr>
      <w:tabs>
        <w:tab w:val="left" w:pos="880"/>
        <w:tab w:val="right" w:leader="dot" w:pos="9062"/>
      </w:tabs>
      <w:spacing w:after="100"/>
      <w:ind w:left="901" w:hanging="68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942FF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D85D90"/>
    <w:pPr>
      <w:spacing w:after="100"/>
      <w:ind w:left="440"/>
    </w:pPr>
    <w:rPr>
      <w:rFonts w:eastAsiaTheme="minorEastAsia"/>
      <w:lang w:eastAsia="cs-CZ"/>
    </w:rPr>
  </w:style>
  <w:style w:type="paragraph" w:customStyle="1" w:styleId="Default">
    <w:name w:val="Default"/>
    <w:rsid w:val="00D33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3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av.rvp.cz/" TargetMode="External"/><Relationship Id="rId1" Type="http://schemas.openxmlformats.org/officeDocument/2006/relationships/hyperlink" Target="http://www.msmt.cz/vzdelavani/zakladni-vzdelavani/pohyb-a-vyziva-upravene-vyhlaseni-pokusneho-overovani?highlightWords=Pohyb+v%C3%BD%C5%BE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F148-2C6A-43F5-B063-996DE41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9073</Words>
  <Characters>53537</Characters>
  <Application>Microsoft Office Word</Application>
  <DocSecurity>0</DocSecurity>
  <Lines>446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Tupý Jan</dc:creator>
  <cp:lastModifiedBy>petr.koubek</cp:lastModifiedBy>
  <cp:revision>2</cp:revision>
  <cp:lastPrinted>2014-06-11T13:46:00Z</cp:lastPrinted>
  <dcterms:created xsi:type="dcterms:W3CDTF">2014-06-18T11:02:00Z</dcterms:created>
  <dcterms:modified xsi:type="dcterms:W3CDTF">2014-06-18T11:02:00Z</dcterms:modified>
</cp:coreProperties>
</file>